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A0" w:rsidRDefault="004E53A0">
      <w:pPr>
        <w:spacing w:line="560" w:lineRule="exact"/>
        <w:jc w:val="center"/>
        <w:rPr>
          <w:rFonts w:ascii="黑体" w:eastAsia="黑体"/>
          <w:color w:val="000000"/>
          <w:sz w:val="32"/>
          <w:szCs w:val="32"/>
        </w:rPr>
      </w:pPr>
    </w:p>
    <w:p w:rsidR="004E53A0" w:rsidRDefault="001A1973">
      <w:pPr>
        <w:spacing w:line="560" w:lineRule="exact"/>
        <w:jc w:val="center"/>
        <w:rPr>
          <w:rFonts w:ascii="黑体" w:eastAsia="黑体"/>
          <w:color w:val="000000"/>
          <w:sz w:val="32"/>
          <w:szCs w:val="32"/>
        </w:rPr>
      </w:pPr>
      <w:r>
        <w:rPr>
          <w:rFonts w:ascii="黑体" w:eastAsia="黑体" w:hint="eastAsia"/>
          <w:color w:val="000000"/>
          <w:sz w:val="32"/>
          <w:szCs w:val="32"/>
        </w:rPr>
        <w:t>南山区自主创新产业发展专项资金—经济发展分项资金</w:t>
      </w:r>
    </w:p>
    <w:p w:rsidR="004E53A0" w:rsidRDefault="001A1973">
      <w:pPr>
        <w:spacing w:line="560" w:lineRule="exact"/>
        <w:jc w:val="center"/>
        <w:rPr>
          <w:rFonts w:ascii="宋体" w:hAnsi="宋体"/>
          <w:b/>
          <w:color w:val="000000"/>
          <w:sz w:val="44"/>
          <w:szCs w:val="44"/>
        </w:rPr>
      </w:pPr>
      <w:r>
        <w:rPr>
          <w:rFonts w:ascii="黑体" w:eastAsia="黑体" w:hint="eastAsia"/>
          <w:color w:val="000000"/>
          <w:sz w:val="32"/>
          <w:szCs w:val="32"/>
        </w:rPr>
        <w:t>“上市促进贷”项目操作规程（2019年</w:t>
      </w:r>
      <w:bookmarkStart w:id="0" w:name="_GoBack"/>
      <w:bookmarkEnd w:id="0"/>
      <w:r>
        <w:rPr>
          <w:rFonts w:ascii="黑体" w:eastAsia="黑体" w:hint="eastAsia"/>
          <w:color w:val="000000"/>
          <w:sz w:val="32"/>
          <w:szCs w:val="32"/>
        </w:rPr>
        <w:t>）</w:t>
      </w:r>
    </w:p>
    <w:p w:rsidR="004E53A0" w:rsidRDefault="004E53A0">
      <w:pPr>
        <w:spacing w:line="560" w:lineRule="exact"/>
        <w:rPr>
          <w:rFonts w:ascii="仿宋" w:eastAsia="仿宋" w:hAnsi="仿宋"/>
          <w:color w:val="000000"/>
          <w:sz w:val="32"/>
          <w:szCs w:val="32"/>
        </w:rPr>
      </w:pPr>
    </w:p>
    <w:p w:rsidR="004E53A0" w:rsidRDefault="001A1973">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为加强对我区备案拟上市企业的服务，缓解企业上市培育期的融资困难，加快企业上市进程，</w:t>
      </w:r>
      <w:r>
        <w:rPr>
          <w:rFonts w:ascii="仿宋_GB2312" w:eastAsia="仿宋_GB2312" w:hint="eastAsia"/>
          <w:color w:val="000000"/>
          <w:sz w:val="32"/>
          <w:szCs w:val="32"/>
        </w:rPr>
        <w:t>根据《南山区自主创新产业发展专项资金管理办法（试行）》及《南山区自主创新产业发展专项资金经济发展分项资金实施细则（试行）》，制定本操作规程。</w:t>
      </w:r>
    </w:p>
    <w:p w:rsidR="004E53A0" w:rsidRDefault="001A1973">
      <w:pPr>
        <w:widowControl/>
        <w:adjustRightInd w:val="0"/>
        <w:snapToGrid w:val="0"/>
        <w:spacing w:line="560" w:lineRule="exact"/>
        <w:ind w:firstLineChars="200" w:firstLine="640"/>
        <w:rPr>
          <w:rFonts w:ascii="黑体" w:eastAsia="黑体"/>
          <w:color w:val="000000"/>
          <w:sz w:val="32"/>
          <w:szCs w:val="32"/>
        </w:rPr>
      </w:pPr>
      <w:r>
        <w:rPr>
          <w:rFonts w:ascii="黑体" w:eastAsia="黑体" w:hint="eastAsia"/>
          <w:color w:val="000000"/>
          <w:sz w:val="32"/>
          <w:szCs w:val="32"/>
        </w:rPr>
        <w:t>一、政策内容及标准</w:t>
      </w:r>
    </w:p>
    <w:p w:rsidR="004E53A0" w:rsidRDefault="001A1973">
      <w:pPr>
        <w:widowControl/>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（一）南山区备案拟上市企业</w:t>
      </w:r>
      <w:r>
        <w:rPr>
          <w:rFonts w:ascii="仿宋_GB2312" w:eastAsia="仿宋_GB2312" w:hAnsi="仿宋" w:cs="宋体" w:hint="eastAsia"/>
          <w:spacing w:val="15"/>
          <w:kern w:val="0"/>
          <w:sz w:val="32"/>
          <w:szCs w:val="32"/>
        </w:rPr>
        <w:t>（含已备案拟挂牌</w:t>
      </w:r>
      <w:r>
        <w:rPr>
          <w:rFonts w:ascii="仿宋_GB2312" w:eastAsia="仿宋_GB2312" w:hAnsi="宋体" w:cs="宋体" w:hint="eastAsia"/>
          <w:kern w:val="0"/>
          <w:sz w:val="32"/>
          <w:szCs w:val="32"/>
        </w:rPr>
        <w:t>全国中小企业股份转让系统企业</w:t>
      </w:r>
      <w:r>
        <w:rPr>
          <w:rFonts w:ascii="仿宋_GB2312" w:eastAsia="仿宋_GB2312" w:hAnsi="仿宋" w:cs="宋体" w:hint="eastAsia"/>
          <w:spacing w:val="15"/>
          <w:kern w:val="0"/>
          <w:sz w:val="32"/>
          <w:szCs w:val="32"/>
        </w:rPr>
        <w:t>）及已</w:t>
      </w:r>
      <w:r>
        <w:rPr>
          <w:rFonts w:ascii="仿宋_GB2312" w:eastAsia="仿宋_GB2312" w:hAnsi="宋体" w:cs="宋体" w:hint="eastAsia"/>
          <w:kern w:val="0"/>
          <w:sz w:val="32"/>
          <w:szCs w:val="32"/>
        </w:rPr>
        <w:t>挂牌全国中小企业股份转让系统</w:t>
      </w:r>
      <w:r>
        <w:rPr>
          <w:rFonts w:ascii="仿宋_GB2312" w:eastAsia="仿宋_GB2312" w:hAnsi="仿宋" w:hint="eastAsia"/>
          <w:color w:val="000000"/>
          <w:sz w:val="32"/>
          <w:szCs w:val="32"/>
        </w:rPr>
        <w:t>企业，在区工业和信息化局完成“上市促</w:t>
      </w:r>
      <w:proofErr w:type="gramStart"/>
      <w:r>
        <w:rPr>
          <w:rFonts w:ascii="仿宋_GB2312" w:eastAsia="仿宋_GB2312" w:hAnsi="仿宋" w:hint="eastAsia"/>
          <w:color w:val="000000"/>
          <w:sz w:val="32"/>
          <w:szCs w:val="32"/>
        </w:rPr>
        <w:t>进贷</w:t>
      </w:r>
      <w:proofErr w:type="gramEnd"/>
      <w:r>
        <w:rPr>
          <w:rFonts w:ascii="仿宋_GB2312" w:eastAsia="仿宋_GB2312" w:hAnsi="仿宋" w:hint="eastAsia"/>
          <w:color w:val="000000"/>
          <w:sz w:val="32"/>
          <w:szCs w:val="32"/>
        </w:rPr>
        <w:t>”备案并获得合作银行一年期内贷款，贷款到期没有发生逾期还款、欠息等违约行为的，</w:t>
      </w:r>
      <w:r>
        <w:rPr>
          <w:rFonts w:ascii="仿宋_GB2312" w:eastAsia="仿宋_GB2312" w:hAnsi="宋体" w:hint="eastAsia"/>
          <w:color w:val="000000"/>
          <w:sz w:val="32"/>
          <w:szCs w:val="32"/>
        </w:rPr>
        <w:t>按实际支付利息的70%的比例给予贴息扶持</w:t>
      </w:r>
      <w:r>
        <w:rPr>
          <w:rFonts w:ascii="仿宋_GB2312" w:eastAsia="仿宋_GB2312" w:hint="eastAsia"/>
          <w:color w:val="000000"/>
          <w:sz w:val="32"/>
          <w:szCs w:val="32"/>
        </w:rPr>
        <w:t>，每家企业每年资助总额不超过100万元</w:t>
      </w:r>
      <w:r>
        <w:rPr>
          <w:rFonts w:ascii="仿宋_GB2312" w:eastAsia="仿宋_GB2312" w:hAnsi="仿宋" w:hint="eastAsia"/>
          <w:color w:val="000000"/>
          <w:sz w:val="32"/>
          <w:szCs w:val="32"/>
        </w:rPr>
        <w:t>。</w:t>
      </w:r>
    </w:p>
    <w:p w:rsidR="004E53A0" w:rsidRDefault="001A1973">
      <w:pPr>
        <w:widowControl/>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w:t>
      </w:r>
      <w:r>
        <w:rPr>
          <w:rFonts w:ascii="仿宋_GB2312" w:eastAsia="仿宋_GB2312" w:cs="宋体" w:hint="eastAsia"/>
          <w:sz w:val="32"/>
          <w:szCs w:val="32"/>
        </w:rPr>
        <w:t>本项目受</w:t>
      </w:r>
      <w:r>
        <w:rPr>
          <w:rFonts w:ascii="仿宋_GB2312" w:eastAsia="仿宋_GB2312" w:hAnsi="仿宋" w:hint="eastAsia"/>
          <w:kern w:val="0"/>
          <w:sz w:val="32"/>
          <w:szCs w:val="32"/>
        </w:rPr>
        <w:t>《南山区自主创新产业发展专项资金管理办法（试行）》</w:t>
      </w:r>
      <w:r>
        <w:rPr>
          <w:rFonts w:ascii="仿宋_GB2312" w:eastAsia="仿宋_GB2312" w:cs="宋体" w:hint="eastAsia"/>
          <w:sz w:val="32"/>
          <w:szCs w:val="32"/>
        </w:rPr>
        <w:t>第十三条第（五）款“每家单位同</w:t>
      </w:r>
      <w:proofErr w:type="gramStart"/>
      <w:r>
        <w:rPr>
          <w:rFonts w:ascii="仿宋_GB2312" w:eastAsia="仿宋_GB2312" w:cs="宋体" w:hint="eastAsia"/>
          <w:sz w:val="32"/>
          <w:szCs w:val="32"/>
        </w:rPr>
        <w:t>一</w:t>
      </w:r>
      <w:proofErr w:type="gramEnd"/>
      <w:r>
        <w:rPr>
          <w:rFonts w:ascii="仿宋_GB2312" w:eastAsia="仿宋_GB2312" w:cs="宋体" w:hint="eastAsia"/>
          <w:sz w:val="32"/>
          <w:szCs w:val="32"/>
        </w:rPr>
        <w:t>年度获得的资助金额原则上不超过其上一年度形成的区级地方财力贡献”限制。</w:t>
      </w:r>
    </w:p>
    <w:p w:rsidR="004E53A0" w:rsidRDefault="001A1973">
      <w:pPr>
        <w:widowControl/>
        <w:adjustRightInd w:val="0"/>
        <w:snapToGrid w:val="0"/>
        <w:spacing w:line="560" w:lineRule="exact"/>
        <w:ind w:firstLineChars="200" w:firstLine="640"/>
        <w:rPr>
          <w:rFonts w:ascii="黑体" w:eastAsia="黑体"/>
          <w:color w:val="000000"/>
          <w:sz w:val="32"/>
          <w:szCs w:val="32"/>
        </w:rPr>
      </w:pPr>
      <w:r>
        <w:rPr>
          <w:rFonts w:ascii="黑体" w:eastAsia="黑体" w:hint="eastAsia"/>
          <w:color w:val="000000"/>
          <w:sz w:val="32"/>
          <w:szCs w:val="32"/>
        </w:rPr>
        <w:t>二、资助方式</w:t>
      </w:r>
    </w:p>
    <w:p w:rsidR="004E53A0" w:rsidRDefault="001A1973">
      <w:pPr>
        <w:adjustRightInd w:val="0"/>
        <w:snapToGrid w:val="0"/>
        <w:spacing w:line="560" w:lineRule="exact"/>
        <w:ind w:firstLineChars="200" w:firstLine="640"/>
        <w:rPr>
          <w:rFonts w:ascii="黑体" w:eastAsia="黑体" w:hAnsi="仿宋"/>
          <w:color w:val="000000"/>
          <w:sz w:val="32"/>
          <w:szCs w:val="32"/>
        </w:rPr>
      </w:pPr>
      <w:r>
        <w:rPr>
          <w:rFonts w:ascii="仿宋_GB2312" w:eastAsia="仿宋_GB2312" w:hint="eastAsia"/>
          <w:color w:val="000000"/>
          <w:sz w:val="32"/>
          <w:szCs w:val="32"/>
        </w:rPr>
        <w:t>本项资助属于核准类项目，资助资金的安排使用坚持公平、公开、公正的原则，实行自愿申报、科学决策和绩效评估的管理制度，采取无偿资助方式和事后补贴制，受资助项目无需验收。</w:t>
      </w:r>
    </w:p>
    <w:p w:rsidR="004E53A0" w:rsidRDefault="001A1973">
      <w:pPr>
        <w:adjustRightInd w:val="0"/>
        <w:snapToGrid w:val="0"/>
        <w:spacing w:line="56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三、申请条件</w:t>
      </w:r>
    </w:p>
    <w:p w:rsidR="004E53A0" w:rsidRDefault="001A1973">
      <w:pPr>
        <w:adjustRightInd w:val="0"/>
        <w:snapToGrid w:val="0"/>
        <w:spacing w:line="560" w:lineRule="exact"/>
        <w:ind w:firstLineChars="200" w:firstLine="640"/>
        <w:rPr>
          <w:rFonts w:ascii="仿宋_GB2312" w:eastAsia="仿宋_GB2312" w:hAnsi="仿宋" w:cs="宋体"/>
          <w:color w:val="000000"/>
          <w:spacing w:val="15"/>
          <w:kern w:val="0"/>
          <w:sz w:val="32"/>
          <w:szCs w:val="32"/>
        </w:rPr>
      </w:pPr>
      <w:r>
        <w:rPr>
          <w:rFonts w:ascii="仿宋_GB2312" w:eastAsia="仿宋_GB2312" w:hAnsi="仿宋" w:hint="eastAsia"/>
          <w:color w:val="000000"/>
          <w:sz w:val="32"/>
          <w:szCs w:val="32"/>
        </w:rPr>
        <w:t>（一）</w:t>
      </w:r>
      <w:r>
        <w:rPr>
          <w:rFonts w:ascii="仿宋_GB2312" w:eastAsia="仿宋_GB2312" w:hint="eastAsia"/>
          <w:color w:val="000000"/>
          <w:sz w:val="32"/>
          <w:szCs w:val="32"/>
        </w:rPr>
        <w:t>申请本项资金资助的企业应符合以下条件：</w:t>
      </w:r>
    </w:p>
    <w:p w:rsidR="004E53A0" w:rsidRDefault="001A197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1、已在南山区</w:t>
      </w:r>
      <w:r>
        <w:rPr>
          <w:rFonts w:ascii="仿宋_GB2312" w:eastAsia="仿宋_GB2312" w:hAnsi="仿宋" w:hint="eastAsia"/>
          <w:color w:val="000000"/>
          <w:sz w:val="32"/>
          <w:szCs w:val="32"/>
        </w:rPr>
        <w:t>工业和信息化局</w:t>
      </w:r>
      <w:r>
        <w:rPr>
          <w:rFonts w:ascii="仿宋_GB2312" w:eastAsia="仿宋_GB2312" w:hint="eastAsia"/>
          <w:color w:val="000000"/>
          <w:sz w:val="32"/>
          <w:szCs w:val="32"/>
        </w:rPr>
        <w:t>完成拟上市企业备案登记或已在</w:t>
      </w:r>
      <w:r>
        <w:rPr>
          <w:rFonts w:ascii="仿宋_GB2312" w:eastAsia="仿宋_GB2312" w:hAnsi="宋体" w:cs="宋体" w:hint="eastAsia"/>
          <w:kern w:val="0"/>
          <w:sz w:val="32"/>
          <w:szCs w:val="32"/>
        </w:rPr>
        <w:t>全国中小企业股份转让系统挂牌</w:t>
      </w:r>
      <w:r>
        <w:rPr>
          <w:rFonts w:ascii="仿宋_GB2312" w:eastAsia="仿宋_GB2312" w:hint="eastAsia"/>
          <w:color w:val="000000"/>
          <w:sz w:val="32"/>
          <w:szCs w:val="32"/>
        </w:rPr>
        <w:t>；</w:t>
      </w:r>
    </w:p>
    <w:p w:rsidR="004E53A0" w:rsidRDefault="001A197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2、已在南山区</w:t>
      </w:r>
      <w:r>
        <w:rPr>
          <w:rFonts w:ascii="仿宋_GB2312" w:eastAsia="仿宋_GB2312" w:hAnsi="仿宋" w:hint="eastAsia"/>
          <w:color w:val="000000"/>
          <w:sz w:val="32"/>
          <w:szCs w:val="32"/>
        </w:rPr>
        <w:t>工业和信息化局完成“上市促</w:t>
      </w:r>
      <w:proofErr w:type="gramStart"/>
      <w:r>
        <w:rPr>
          <w:rFonts w:ascii="仿宋_GB2312" w:eastAsia="仿宋_GB2312" w:hAnsi="仿宋" w:hint="eastAsia"/>
          <w:color w:val="000000"/>
          <w:sz w:val="32"/>
          <w:szCs w:val="32"/>
        </w:rPr>
        <w:t>进贷</w:t>
      </w:r>
      <w:proofErr w:type="gramEnd"/>
      <w:r>
        <w:rPr>
          <w:rFonts w:ascii="仿宋_GB2312" w:eastAsia="仿宋_GB2312" w:hAnsi="仿宋" w:hint="eastAsia"/>
          <w:color w:val="000000"/>
          <w:sz w:val="32"/>
          <w:szCs w:val="32"/>
        </w:rPr>
        <w:t>”备案，获得合作银行一年</w:t>
      </w:r>
      <w:proofErr w:type="gramStart"/>
      <w:r>
        <w:rPr>
          <w:rFonts w:ascii="仿宋_GB2312" w:eastAsia="仿宋_GB2312" w:hAnsi="仿宋" w:hint="eastAsia"/>
          <w:color w:val="000000"/>
          <w:sz w:val="32"/>
          <w:szCs w:val="32"/>
        </w:rPr>
        <w:t>期贷</w:t>
      </w:r>
      <w:proofErr w:type="gramEnd"/>
      <w:r>
        <w:rPr>
          <w:rFonts w:ascii="仿宋_GB2312" w:eastAsia="仿宋_GB2312" w:hAnsi="仿宋" w:hint="eastAsia"/>
          <w:color w:val="000000"/>
          <w:sz w:val="32"/>
          <w:szCs w:val="32"/>
        </w:rPr>
        <w:t>款，贷款结清时间为2018年，贷款到期没有发生逾期还款、欠息等违约行为；</w:t>
      </w:r>
    </w:p>
    <w:p w:rsidR="004E53A0" w:rsidRDefault="001A197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3、守法经营、诚实守信，有规范健全的财务制度。</w:t>
      </w:r>
    </w:p>
    <w:p w:rsidR="004E53A0" w:rsidRDefault="001A1973">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（二）有下列情况之一的，</w:t>
      </w:r>
      <w:proofErr w:type="gramStart"/>
      <w:r>
        <w:rPr>
          <w:rFonts w:ascii="仿宋_GB2312" w:eastAsia="仿宋_GB2312" w:hint="eastAsia"/>
          <w:color w:val="000000"/>
          <w:sz w:val="32"/>
          <w:szCs w:val="32"/>
        </w:rPr>
        <w:t>本资金</w:t>
      </w:r>
      <w:proofErr w:type="gramEnd"/>
      <w:r>
        <w:rPr>
          <w:rFonts w:ascii="仿宋_GB2312" w:eastAsia="仿宋_GB2312" w:hint="eastAsia"/>
          <w:color w:val="000000"/>
          <w:sz w:val="32"/>
          <w:szCs w:val="32"/>
        </w:rPr>
        <w:t>不予资助：</w:t>
      </w:r>
    </w:p>
    <w:p w:rsidR="004E53A0" w:rsidRDefault="001A1973">
      <w:pPr>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1、近三年内在税收、安全生产、环保、劳动等方面存在重大违法行为，受到有关部门行政处罚的；</w:t>
      </w:r>
    </w:p>
    <w:p w:rsidR="004E53A0" w:rsidRDefault="001A1973">
      <w:pPr>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2、申报材料有弄虚作假情况的；</w:t>
      </w:r>
    </w:p>
    <w:p w:rsidR="004E53A0" w:rsidRDefault="001A1973">
      <w:pPr>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3、近三年内申请单位以及单位法人存在违规申报使用政府资金、商业贿赂、不良信用记录等情况的；</w:t>
      </w:r>
    </w:p>
    <w:p w:rsidR="004E53A0" w:rsidRDefault="001A1973">
      <w:pPr>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4、提出资助申请后，将企业注册地搬离南山、未按规定提交统计报表、未在产业发展综合服务平台填报相关数据的；</w:t>
      </w:r>
    </w:p>
    <w:p w:rsidR="004E53A0" w:rsidRDefault="001A1973">
      <w:pPr>
        <w:pStyle w:val="1"/>
        <w:numPr>
          <w:ilvl w:val="0"/>
          <w:numId w:val="1"/>
        </w:numPr>
        <w:adjustRightInd w:val="0"/>
        <w:snapToGrid w:val="0"/>
        <w:spacing w:line="560" w:lineRule="exact"/>
        <w:ind w:left="0" w:firstLine="640"/>
        <w:rPr>
          <w:rFonts w:ascii="仿宋_GB2312" w:eastAsia="仿宋_GB2312" w:hAnsi="宋体"/>
          <w:color w:val="000000"/>
          <w:sz w:val="32"/>
          <w:szCs w:val="32"/>
        </w:rPr>
      </w:pPr>
      <w:r>
        <w:rPr>
          <w:rFonts w:ascii="仿宋_GB2312" w:eastAsia="仿宋_GB2312" w:hAnsi="宋体" w:hint="eastAsia"/>
          <w:color w:val="000000"/>
          <w:sz w:val="32"/>
          <w:szCs w:val="32"/>
        </w:rPr>
        <w:t>近三年内存在资金使用绩效评价不合格情况的。</w:t>
      </w:r>
    </w:p>
    <w:p w:rsidR="004E53A0" w:rsidRDefault="001A1973">
      <w:pPr>
        <w:pStyle w:val="1"/>
        <w:widowControl/>
        <w:numPr>
          <w:ilvl w:val="0"/>
          <w:numId w:val="2"/>
        </w:numPr>
        <w:adjustRightInd w:val="0"/>
        <w:snapToGrid w:val="0"/>
        <w:spacing w:line="560" w:lineRule="exact"/>
        <w:ind w:firstLineChars="0"/>
        <w:rPr>
          <w:rFonts w:ascii="黑体" w:eastAsia="黑体"/>
          <w:color w:val="000000"/>
          <w:sz w:val="32"/>
          <w:szCs w:val="32"/>
        </w:rPr>
      </w:pPr>
      <w:r>
        <w:rPr>
          <w:rFonts w:ascii="黑体" w:eastAsia="黑体" w:hint="eastAsia"/>
          <w:color w:val="000000"/>
          <w:sz w:val="32"/>
          <w:szCs w:val="32"/>
        </w:rPr>
        <w:t>办理流程</w:t>
      </w:r>
    </w:p>
    <w:p w:rsidR="004E53A0" w:rsidRDefault="001A1973">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（一）</w:t>
      </w:r>
      <w:r>
        <w:rPr>
          <w:rFonts w:ascii="仿宋_GB2312" w:eastAsia="仿宋_GB2312" w:hint="eastAsia"/>
          <w:sz w:val="32"/>
          <w:szCs w:val="32"/>
        </w:rPr>
        <w:t>申请单位按照操作规程的要求备齐资料，通过南山区产业发展综合服务平台提出资助申请，并按要求将有关材料递交区企业发展服务中心窗口；</w:t>
      </w:r>
    </w:p>
    <w:p w:rsidR="004E53A0" w:rsidRDefault="001A1973">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（二）</w:t>
      </w:r>
      <w:r>
        <w:rPr>
          <w:rFonts w:ascii="仿宋_GB2312" w:eastAsia="仿宋_GB2312" w:hint="eastAsia"/>
          <w:sz w:val="32"/>
          <w:szCs w:val="32"/>
        </w:rPr>
        <w:t>区企业发展服务中心统一受理单位申请，对申请单位的资质和申报材料进行核查，不符合受理条件的，不予受理；资料不全的，一次性告知对方需补齐的资料；符合受理条件</w:t>
      </w:r>
      <w:proofErr w:type="gramStart"/>
      <w:r>
        <w:rPr>
          <w:rFonts w:ascii="仿宋_GB2312" w:eastAsia="仿宋_GB2312" w:hint="eastAsia"/>
          <w:sz w:val="32"/>
          <w:szCs w:val="32"/>
        </w:rPr>
        <w:t>且资料</w:t>
      </w:r>
      <w:proofErr w:type="gramEnd"/>
      <w:r>
        <w:rPr>
          <w:rFonts w:ascii="仿宋_GB2312" w:eastAsia="仿宋_GB2312" w:hint="eastAsia"/>
          <w:sz w:val="32"/>
          <w:szCs w:val="32"/>
        </w:rPr>
        <w:t>齐备的，将企业申请材料分送资金主管部门；</w:t>
      </w:r>
    </w:p>
    <w:p w:rsidR="004E53A0" w:rsidRDefault="001A1973">
      <w:pPr>
        <w:widowControl/>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（三）资金主管部门审核项目申报材料；</w:t>
      </w:r>
    </w:p>
    <w:p w:rsidR="004E53A0" w:rsidRDefault="001A1973">
      <w:pPr>
        <w:pStyle w:val="1"/>
        <w:widowControl/>
        <w:numPr>
          <w:ilvl w:val="0"/>
          <w:numId w:val="3"/>
        </w:numPr>
        <w:adjustRightInd w:val="0"/>
        <w:snapToGrid w:val="0"/>
        <w:spacing w:line="560" w:lineRule="exact"/>
        <w:ind w:left="0" w:firstLine="640"/>
        <w:rPr>
          <w:rFonts w:ascii="仿宋_GB2312" w:eastAsia="仿宋_GB2312"/>
          <w:color w:val="000000"/>
          <w:sz w:val="32"/>
          <w:szCs w:val="32"/>
        </w:rPr>
      </w:pPr>
      <w:r>
        <w:rPr>
          <w:rFonts w:ascii="仿宋_GB2312" w:eastAsia="仿宋_GB2312" w:hint="eastAsia"/>
          <w:color w:val="000000"/>
          <w:sz w:val="32"/>
          <w:szCs w:val="32"/>
        </w:rPr>
        <w:lastRenderedPageBreak/>
        <w:t>资金主管部门组织第三方机构进行专项审计；</w:t>
      </w:r>
    </w:p>
    <w:p w:rsidR="004E53A0" w:rsidRDefault="001A1973">
      <w:pPr>
        <w:pStyle w:val="1"/>
        <w:widowControl/>
        <w:numPr>
          <w:ilvl w:val="0"/>
          <w:numId w:val="3"/>
        </w:numPr>
        <w:adjustRightInd w:val="0"/>
        <w:snapToGrid w:val="0"/>
        <w:spacing w:line="560" w:lineRule="exact"/>
        <w:ind w:left="0" w:firstLine="640"/>
        <w:rPr>
          <w:rFonts w:ascii="仿宋_GB2312" w:eastAsia="仿宋_GB2312"/>
          <w:color w:val="000000"/>
          <w:sz w:val="32"/>
          <w:szCs w:val="32"/>
        </w:rPr>
      </w:pPr>
      <w:r>
        <w:rPr>
          <w:rFonts w:ascii="仿宋_GB2312" w:eastAsia="仿宋_GB2312" w:hint="eastAsia"/>
          <w:color w:val="000000"/>
          <w:sz w:val="32"/>
          <w:szCs w:val="32"/>
        </w:rPr>
        <w:t>资金主管部门编制项目资助计划；</w:t>
      </w:r>
    </w:p>
    <w:p w:rsidR="004E53A0" w:rsidRDefault="001A1973">
      <w:pPr>
        <w:pStyle w:val="1"/>
        <w:numPr>
          <w:ilvl w:val="0"/>
          <w:numId w:val="3"/>
        </w:numPr>
        <w:autoSpaceDE w:val="0"/>
        <w:autoSpaceDN w:val="0"/>
        <w:adjustRightInd w:val="0"/>
        <w:spacing w:line="560" w:lineRule="exact"/>
        <w:ind w:left="0" w:firstLine="640"/>
        <w:rPr>
          <w:rFonts w:ascii="仿宋_GB2312" w:eastAsia="仿宋_GB2312" w:hAnsi="宋体"/>
          <w:sz w:val="32"/>
          <w:szCs w:val="32"/>
        </w:rPr>
      </w:pPr>
      <w:r>
        <w:rPr>
          <w:rFonts w:ascii="仿宋_GB2312" w:eastAsia="仿宋_GB2312" w:hAnsi="宋体" w:hint="eastAsia"/>
          <w:sz w:val="32"/>
          <w:szCs w:val="32"/>
        </w:rPr>
        <w:t>区财政部门、区统计部门、市市场监督管理局南山监管局分别对企业的地方财力贡献、在地统计开展情况和注册情况等进行核查；</w:t>
      </w:r>
    </w:p>
    <w:p w:rsidR="004E53A0" w:rsidRDefault="001A1973">
      <w:pPr>
        <w:pStyle w:val="2"/>
        <w:numPr>
          <w:ilvl w:val="0"/>
          <w:numId w:val="3"/>
        </w:numPr>
        <w:shd w:val="clear" w:color="auto" w:fill="FFFFFF"/>
        <w:adjustRightInd w:val="0"/>
        <w:spacing w:before="0" w:beforeAutospacing="0" w:after="0" w:afterAutospacing="0" w:line="560" w:lineRule="exact"/>
        <w:ind w:left="0"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拟资助项目向社会公示</w:t>
      </w:r>
      <w:r>
        <w:rPr>
          <w:rFonts w:ascii="仿宋_GB2312" w:eastAsia="仿宋_GB2312" w:cs="Times New Roman"/>
          <w:kern w:val="2"/>
          <w:sz w:val="32"/>
          <w:szCs w:val="32"/>
        </w:rPr>
        <w:t>5</w:t>
      </w:r>
      <w:r>
        <w:rPr>
          <w:rFonts w:ascii="仿宋_GB2312" w:eastAsia="仿宋_GB2312" w:cs="Times New Roman" w:hint="eastAsia"/>
          <w:kern w:val="2"/>
          <w:sz w:val="32"/>
          <w:szCs w:val="32"/>
        </w:rPr>
        <w:t>个工作日；</w:t>
      </w:r>
    </w:p>
    <w:p w:rsidR="004E53A0" w:rsidRDefault="001A1973">
      <w:pPr>
        <w:pStyle w:val="2"/>
        <w:numPr>
          <w:ilvl w:val="0"/>
          <w:numId w:val="3"/>
        </w:numPr>
        <w:shd w:val="clear" w:color="auto" w:fill="FFFFFF"/>
        <w:adjustRightInd w:val="0"/>
        <w:spacing w:before="0" w:beforeAutospacing="0" w:after="0" w:afterAutospacing="0" w:line="560" w:lineRule="exact"/>
        <w:ind w:left="0"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区专项资金领导小组审定；</w:t>
      </w:r>
    </w:p>
    <w:p w:rsidR="004E53A0" w:rsidRDefault="001A1973">
      <w:pPr>
        <w:pStyle w:val="2"/>
        <w:numPr>
          <w:ilvl w:val="0"/>
          <w:numId w:val="3"/>
        </w:numPr>
        <w:shd w:val="clear" w:color="auto" w:fill="FFFFFF"/>
        <w:adjustRightInd w:val="0"/>
        <w:spacing w:before="0" w:beforeAutospacing="0" w:after="0" w:afterAutospacing="0" w:line="560" w:lineRule="exact"/>
        <w:ind w:left="0" w:firstLineChars="200" w:firstLine="640"/>
        <w:jc w:val="both"/>
        <w:rPr>
          <w:rFonts w:ascii="仿宋_GB2312" w:eastAsia="仿宋_GB2312" w:cs="Times New Roman"/>
          <w:kern w:val="2"/>
          <w:sz w:val="32"/>
          <w:szCs w:val="32"/>
        </w:rPr>
      </w:pP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会同区财政部门联合行文下达资金计划；</w:t>
      </w:r>
    </w:p>
    <w:p w:rsidR="004E53A0" w:rsidRDefault="001A1973">
      <w:pPr>
        <w:pStyle w:val="2"/>
        <w:numPr>
          <w:ilvl w:val="0"/>
          <w:numId w:val="3"/>
        </w:numPr>
        <w:shd w:val="clear" w:color="auto" w:fill="FFFFFF"/>
        <w:adjustRightInd w:val="0"/>
        <w:spacing w:before="0" w:beforeAutospacing="0" w:after="0" w:afterAutospacing="0" w:line="560" w:lineRule="exact"/>
        <w:ind w:left="0" w:firstLineChars="200" w:firstLine="640"/>
        <w:jc w:val="both"/>
        <w:rPr>
          <w:rFonts w:ascii="仿宋_GB2312" w:eastAsia="仿宋_GB2312" w:cs="Times New Roman"/>
          <w:kern w:val="2"/>
          <w:sz w:val="32"/>
          <w:szCs w:val="32"/>
        </w:rPr>
      </w:pP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办理资金拨付手续。</w:t>
      </w:r>
    </w:p>
    <w:p w:rsidR="004E53A0" w:rsidRDefault="001A1973">
      <w:pPr>
        <w:adjustRightInd w:val="0"/>
        <w:snapToGrid w:val="0"/>
        <w:spacing w:line="56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五、申请材料</w:t>
      </w:r>
    </w:p>
    <w:p w:rsidR="004E53A0" w:rsidRDefault="001A1973">
      <w:pPr>
        <w:widowControl/>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（一）《项目申请书》（登录南山区自主创新产业发展专项资金管理平台</w:t>
      </w:r>
      <w:r>
        <w:rPr>
          <w:rFonts w:ascii="仿宋_GB2312" w:eastAsia="仿宋_GB2312"/>
          <w:color w:val="000000"/>
          <w:sz w:val="32"/>
          <w:szCs w:val="32"/>
        </w:rPr>
        <w:t xml:space="preserve"> http://sfms.szns.gov.cn</w:t>
      </w:r>
      <w:r>
        <w:rPr>
          <w:rFonts w:ascii="仿宋_GB2312" w:eastAsia="仿宋_GB2312" w:hint="eastAsia"/>
          <w:color w:val="000000"/>
          <w:sz w:val="32"/>
          <w:szCs w:val="32"/>
        </w:rPr>
        <w:t>/在线填写，提供通过该系统打印的申请书纸质文件原件）；</w:t>
      </w:r>
    </w:p>
    <w:p w:rsidR="004E53A0" w:rsidRDefault="001A1973">
      <w:pPr>
        <w:widowControl/>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hAnsi="宋体" w:cs="宋体" w:hint="eastAsia"/>
          <w:sz w:val="32"/>
          <w:szCs w:val="32"/>
        </w:rPr>
        <w:t>新版“三证合一”营业执照</w:t>
      </w:r>
      <w:r>
        <w:rPr>
          <w:rFonts w:ascii="仿宋_GB2312" w:eastAsia="仿宋_GB2312" w:hint="eastAsia"/>
          <w:sz w:val="32"/>
          <w:szCs w:val="32"/>
        </w:rPr>
        <w:t>（</w:t>
      </w:r>
      <w:r>
        <w:rPr>
          <w:rFonts w:ascii="仿宋_GB2312" w:eastAsia="仿宋_GB2312" w:hAnsi="宋体" w:cs="宋体" w:hint="eastAsia"/>
          <w:sz w:val="32"/>
          <w:szCs w:val="32"/>
        </w:rPr>
        <w:t>网上提交资料要求：原件彩色扫描上传；纸质材料要求：验原件，复印件加盖公章</w:t>
      </w:r>
      <w:r>
        <w:rPr>
          <w:rFonts w:ascii="仿宋_GB2312" w:eastAsia="仿宋_GB2312" w:hint="eastAsia"/>
          <w:sz w:val="32"/>
          <w:szCs w:val="32"/>
        </w:rPr>
        <w:t>）；</w:t>
      </w:r>
    </w:p>
    <w:p w:rsidR="004E53A0" w:rsidRDefault="001A1973">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（三）法定代表人身份证</w:t>
      </w:r>
      <w:r>
        <w:rPr>
          <w:rFonts w:ascii="仿宋_GB2312" w:eastAsia="仿宋_GB2312" w:hint="eastAsia"/>
          <w:sz w:val="32"/>
          <w:szCs w:val="32"/>
        </w:rPr>
        <w:t>（</w:t>
      </w:r>
      <w:r>
        <w:rPr>
          <w:rFonts w:ascii="仿宋_GB2312" w:eastAsia="仿宋_GB2312" w:hAnsi="宋体" w:cs="宋体" w:hint="eastAsia"/>
          <w:sz w:val="32"/>
          <w:szCs w:val="32"/>
        </w:rPr>
        <w:t>网上提交资料要求：原件（复印件加盖公章）彩色扫描上传；纸质材料要求：复印件加盖公章</w:t>
      </w:r>
      <w:r>
        <w:rPr>
          <w:rFonts w:ascii="仿宋_GB2312" w:eastAsia="仿宋_GB2312" w:hint="eastAsia"/>
          <w:sz w:val="32"/>
          <w:szCs w:val="32"/>
        </w:rPr>
        <w:t>）；</w:t>
      </w:r>
    </w:p>
    <w:p w:rsidR="004E53A0" w:rsidRDefault="001A1973">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（四）</w:t>
      </w:r>
      <w:r>
        <w:rPr>
          <w:rFonts w:ascii="仿宋_GB2312" w:eastAsia="仿宋_GB2312" w:hint="eastAsia"/>
          <w:sz w:val="32"/>
          <w:szCs w:val="32"/>
        </w:rPr>
        <w:t>税务主管部门开具的单位上年度纳税证明（</w:t>
      </w:r>
      <w:r>
        <w:rPr>
          <w:rFonts w:ascii="仿宋_GB2312" w:eastAsia="仿宋_GB2312" w:hAnsi="宋体" w:cs="宋体" w:hint="eastAsia"/>
          <w:sz w:val="32"/>
          <w:szCs w:val="32"/>
        </w:rPr>
        <w:t>网上提交资料要求：</w:t>
      </w:r>
      <w:r>
        <w:rPr>
          <w:rFonts w:ascii="仿宋_GB2312" w:eastAsia="仿宋_GB2312" w:hint="eastAsia"/>
          <w:sz w:val="32"/>
          <w:szCs w:val="32"/>
        </w:rPr>
        <w:t>上传税务申报系统下载的电子版</w:t>
      </w:r>
      <w:r>
        <w:rPr>
          <w:rFonts w:ascii="仿宋_GB2312" w:eastAsia="仿宋_GB2312" w:hAnsi="宋体" w:cs="宋体" w:hint="eastAsia"/>
          <w:sz w:val="32"/>
          <w:szCs w:val="32"/>
        </w:rPr>
        <w:t>；纸质材料要求：复印件加盖公章</w:t>
      </w:r>
      <w:r>
        <w:rPr>
          <w:rFonts w:ascii="仿宋_GB2312" w:eastAsia="仿宋_GB2312" w:hint="eastAsia"/>
          <w:sz w:val="32"/>
          <w:szCs w:val="32"/>
        </w:rPr>
        <w:t>）；</w:t>
      </w:r>
    </w:p>
    <w:p w:rsidR="004E53A0" w:rsidRDefault="001A1973" w:rsidP="00B46E91">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Ansi="仿宋" w:hint="eastAsia"/>
          <w:sz w:val="32"/>
          <w:szCs w:val="32"/>
        </w:rPr>
        <w:t>（五）贷款银行出具的日期在规定范围内的贷款合同，相关放款、还款凭证和利息支付凭证</w:t>
      </w:r>
      <w:r>
        <w:rPr>
          <w:rFonts w:ascii="仿宋_GB2312" w:eastAsia="仿宋_GB2312" w:hAnsi="宋体" w:cs="宋体" w:hint="eastAsia"/>
          <w:sz w:val="32"/>
          <w:szCs w:val="32"/>
        </w:rPr>
        <w:t>（网上提交资料要求：原件彩色扫描上传；纸质材料要求：验原件，复印件加盖公章）；</w:t>
      </w:r>
    </w:p>
    <w:p w:rsidR="004E53A0" w:rsidRDefault="001A1973" w:rsidP="00B46E91">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int="eastAsia"/>
          <w:sz w:val="32"/>
          <w:szCs w:val="32"/>
        </w:rPr>
        <w:lastRenderedPageBreak/>
        <w:t>（六）</w:t>
      </w:r>
      <w:r>
        <w:rPr>
          <w:rFonts w:ascii="仿宋_GB2312" w:eastAsia="仿宋_GB2312" w:hAnsi="仿宋" w:hint="eastAsia"/>
          <w:sz w:val="32"/>
          <w:szCs w:val="32"/>
        </w:rPr>
        <w:t>贷款银行开具的贷款结清证明</w:t>
      </w:r>
      <w:r>
        <w:rPr>
          <w:rFonts w:ascii="仿宋_GB2312" w:eastAsia="仿宋_GB2312" w:hAnsi="宋体" w:cs="宋体" w:hint="eastAsia"/>
          <w:sz w:val="32"/>
          <w:szCs w:val="32"/>
        </w:rPr>
        <w:t>（结清证明可参考附件1，内容需包含：贷款开始及结清时间、贷款金额、实际支付利息总额、有无欠息等违约行为。）（网上提交资料要求：加盖企业公章，原件彩色扫描上传；纸质材料要求：交原件）；</w:t>
      </w:r>
    </w:p>
    <w:p w:rsidR="004E53A0" w:rsidRDefault="001A1973" w:rsidP="00B46E91">
      <w:pPr>
        <w:tabs>
          <w:tab w:val="left" w:pos="1050"/>
        </w:tabs>
        <w:spacing w:line="560" w:lineRule="exact"/>
        <w:ind w:firstLineChars="199" w:firstLine="637"/>
        <w:rPr>
          <w:rFonts w:ascii="仿宋_GB2312" w:eastAsia="仿宋_GB2312" w:hAnsi="宋体" w:cs="宋体"/>
          <w:sz w:val="32"/>
          <w:szCs w:val="32"/>
        </w:rPr>
      </w:pPr>
      <w:r>
        <w:rPr>
          <w:rFonts w:ascii="仿宋_GB2312" w:eastAsia="仿宋_GB2312" w:hAnsi="宋体" w:cs="宋体" w:hint="eastAsia"/>
          <w:sz w:val="32"/>
          <w:szCs w:val="32"/>
        </w:rPr>
        <w:t>（七）已在全国中小企业股份转让系统挂牌的企业需提交全国中小企业股份转让系统有限公司出具的同意该企业股票在全国中小企业股份转让系统挂牌的证明文件（网上提交资料要求：原件彩色扫描上传；纸质材料要求：验原件，复印件加盖公章）；</w:t>
      </w:r>
    </w:p>
    <w:p w:rsidR="004E53A0" w:rsidRDefault="001A1973">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（八）其他要求提供的申报材料。</w:t>
      </w:r>
    </w:p>
    <w:p w:rsidR="004E53A0" w:rsidRDefault="001A1973">
      <w:pPr>
        <w:widowControl/>
        <w:adjustRightInd w:val="0"/>
        <w:snapToGrid w:val="0"/>
        <w:spacing w:line="560" w:lineRule="exact"/>
        <w:ind w:firstLineChars="200" w:firstLine="640"/>
        <w:rPr>
          <w:rFonts w:ascii="黑体" w:eastAsia="黑体"/>
          <w:sz w:val="32"/>
          <w:szCs w:val="32"/>
        </w:rPr>
      </w:pPr>
      <w:r>
        <w:rPr>
          <w:rFonts w:ascii="仿宋_GB2312" w:eastAsia="仿宋_GB2312" w:hint="eastAsia"/>
          <w:sz w:val="32"/>
          <w:szCs w:val="32"/>
        </w:rPr>
        <w:t>说明：以上材料按照要求在线填写或采用附件形式在线提交，接到递交纸质材料通知后，将上述材料按顺序装订，一式贰份，A4纸正反面打印/复印，非空白页（含封面）需连续编写页码，装订成册（胶装）提交，</w:t>
      </w:r>
      <w:proofErr w:type="gramStart"/>
      <w:r>
        <w:rPr>
          <w:rFonts w:ascii="仿宋_GB2312" w:eastAsia="仿宋_GB2312" w:hint="eastAsia"/>
          <w:sz w:val="32"/>
          <w:szCs w:val="32"/>
        </w:rPr>
        <w:t>需验原件</w:t>
      </w:r>
      <w:proofErr w:type="gramEnd"/>
      <w:r>
        <w:rPr>
          <w:rFonts w:ascii="仿宋_GB2312" w:eastAsia="仿宋_GB2312" w:hint="eastAsia"/>
          <w:sz w:val="32"/>
          <w:szCs w:val="32"/>
        </w:rPr>
        <w:t>的请同时提供原件待验。</w:t>
      </w:r>
    </w:p>
    <w:p w:rsidR="004E53A0" w:rsidRDefault="001A1973">
      <w:pPr>
        <w:widowControl/>
        <w:adjustRightInd w:val="0"/>
        <w:snapToGrid w:val="0"/>
        <w:spacing w:line="560" w:lineRule="exact"/>
        <w:ind w:firstLineChars="200" w:firstLine="640"/>
        <w:rPr>
          <w:rFonts w:ascii="黑体" w:eastAsia="黑体"/>
          <w:color w:val="000000"/>
          <w:sz w:val="32"/>
          <w:szCs w:val="32"/>
        </w:rPr>
      </w:pPr>
      <w:r>
        <w:rPr>
          <w:rFonts w:ascii="黑体" w:eastAsia="黑体" w:hint="eastAsia"/>
          <w:color w:val="000000"/>
          <w:sz w:val="32"/>
          <w:szCs w:val="32"/>
        </w:rPr>
        <w:t>六、时限要求</w:t>
      </w:r>
    </w:p>
    <w:p w:rsidR="004E53A0" w:rsidRDefault="001A1973">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区</w:t>
      </w:r>
      <w:r>
        <w:rPr>
          <w:rFonts w:ascii="仿宋_GB2312" w:eastAsia="仿宋_GB2312" w:hAnsi="仿宋" w:hint="eastAsia"/>
          <w:color w:val="000000"/>
          <w:sz w:val="32"/>
          <w:szCs w:val="32"/>
        </w:rPr>
        <w:t>工业和信息化局</w:t>
      </w:r>
      <w:r>
        <w:rPr>
          <w:rFonts w:ascii="仿宋_GB2312" w:eastAsia="仿宋_GB2312" w:hint="eastAsia"/>
          <w:sz w:val="32"/>
          <w:szCs w:val="32"/>
        </w:rPr>
        <w:t>每年安排1-2次集中受理企业申请（具体时间以发布的申报通知为准），资助计划下达1个月内受资助单位须办理资金拨付手续，逾期不办理者视为自动放弃。</w:t>
      </w:r>
    </w:p>
    <w:p w:rsidR="004E53A0" w:rsidRDefault="001A1973">
      <w:pPr>
        <w:widowControl/>
        <w:adjustRightInd w:val="0"/>
        <w:snapToGrid w:val="0"/>
        <w:spacing w:line="560" w:lineRule="exact"/>
        <w:ind w:firstLineChars="200" w:firstLine="640"/>
        <w:rPr>
          <w:rFonts w:ascii="黑体" w:eastAsia="黑体"/>
          <w:color w:val="000000"/>
          <w:sz w:val="32"/>
          <w:szCs w:val="32"/>
        </w:rPr>
      </w:pPr>
      <w:r>
        <w:rPr>
          <w:rFonts w:ascii="黑体" w:eastAsia="黑体" w:hint="eastAsia"/>
          <w:color w:val="000000"/>
          <w:sz w:val="32"/>
          <w:szCs w:val="32"/>
        </w:rPr>
        <w:t>七、其他事项</w:t>
      </w:r>
    </w:p>
    <w:p w:rsidR="004E53A0" w:rsidRDefault="001A1973">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w:t>
      </w:r>
      <w:proofErr w:type="gramStart"/>
      <w:r>
        <w:rPr>
          <w:rFonts w:ascii="仿宋_GB2312" w:eastAsia="仿宋_GB2312" w:hAnsi="仿宋" w:hint="eastAsia"/>
          <w:color w:val="000000"/>
          <w:sz w:val="32"/>
          <w:szCs w:val="32"/>
        </w:rPr>
        <w:t>本资金</w:t>
      </w:r>
      <w:proofErr w:type="gramEnd"/>
      <w:r>
        <w:rPr>
          <w:rFonts w:ascii="仿宋_GB2312" w:eastAsia="仿宋_GB2312" w:hAnsi="仿宋" w:hint="eastAsia"/>
          <w:color w:val="000000"/>
          <w:sz w:val="32"/>
          <w:szCs w:val="32"/>
        </w:rPr>
        <w:t>主管部门将保留依法追究其法律责任的权利。</w:t>
      </w:r>
    </w:p>
    <w:p w:rsidR="004E53A0" w:rsidRDefault="001A1973">
      <w:pPr>
        <w:widowControl/>
        <w:spacing w:line="560" w:lineRule="exact"/>
        <w:ind w:firstLineChars="200" w:firstLine="640"/>
        <w:rPr>
          <w:rFonts w:ascii="黑体" w:eastAsia="黑体"/>
          <w:color w:val="000000"/>
          <w:sz w:val="32"/>
          <w:szCs w:val="32"/>
        </w:rPr>
      </w:pPr>
      <w:r>
        <w:rPr>
          <w:rFonts w:ascii="黑体" w:eastAsia="黑体" w:hint="eastAsia"/>
          <w:color w:val="000000"/>
          <w:sz w:val="32"/>
          <w:szCs w:val="32"/>
        </w:rPr>
        <w:t>八、附则</w:t>
      </w:r>
    </w:p>
    <w:p w:rsidR="004E53A0" w:rsidRDefault="001A1973">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本操作规程由南山区</w:t>
      </w:r>
      <w:r>
        <w:rPr>
          <w:rFonts w:ascii="仿宋_GB2312" w:eastAsia="仿宋_GB2312" w:hAnsi="仿宋" w:hint="eastAsia"/>
          <w:color w:val="000000"/>
          <w:sz w:val="32"/>
          <w:szCs w:val="32"/>
        </w:rPr>
        <w:t>工业和信息化局</w:t>
      </w:r>
      <w:r>
        <w:rPr>
          <w:rFonts w:ascii="仿宋_GB2312" w:eastAsia="仿宋_GB2312" w:hint="eastAsia"/>
          <w:color w:val="000000"/>
          <w:sz w:val="32"/>
          <w:szCs w:val="32"/>
        </w:rPr>
        <w:t>负责解释，自发布之日起施行。</w:t>
      </w:r>
    </w:p>
    <w:p w:rsidR="004E53A0" w:rsidRDefault="004E53A0">
      <w:pPr>
        <w:spacing w:line="580" w:lineRule="exact"/>
        <w:ind w:firstLineChars="200" w:firstLine="640"/>
        <w:rPr>
          <w:rFonts w:ascii="仿宋_GB2312" w:eastAsia="仿宋_GB2312"/>
          <w:color w:val="000000"/>
          <w:sz w:val="32"/>
          <w:szCs w:val="32"/>
        </w:rPr>
      </w:pPr>
    </w:p>
    <w:p w:rsidR="004E53A0" w:rsidRDefault="004E53A0">
      <w:pPr>
        <w:spacing w:line="580" w:lineRule="exact"/>
        <w:ind w:firstLineChars="200" w:firstLine="640"/>
        <w:rPr>
          <w:rFonts w:ascii="仿宋_GB2312" w:eastAsia="仿宋_GB2312"/>
          <w:color w:val="000000"/>
          <w:sz w:val="32"/>
          <w:szCs w:val="32"/>
        </w:rPr>
      </w:pPr>
    </w:p>
    <w:p w:rsidR="004E53A0" w:rsidRDefault="004E53A0">
      <w:pPr>
        <w:spacing w:line="580" w:lineRule="exact"/>
        <w:ind w:firstLineChars="200" w:firstLine="640"/>
        <w:rPr>
          <w:rFonts w:ascii="仿宋_GB2312" w:eastAsia="仿宋_GB2312"/>
          <w:color w:val="000000"/>
          <w:sz w:val="32"/>
          <w:szCs w:val="32"/>
        </w:rPr>
      </w:pPr>
    </w:p>
    <w:p w:rsidR="004E53A0" w:rsidRDefault="004E53A0">
      <w:pPr>
        <w:spacing w:line="580" w:lineRule="exact"/>
        <w:rPr>
          <w:rFonts w:ascii="仿宋_GB2312" w:eastAsia="仿宋_GB2312" w:hAnsi="仿宋"/>
          <w:color w:val="000000"/>
          <w:sz w:val="32"/>
          <w:szCs w:val="32"/>
        </w:rPr>
        <w:sectPr w:rsidR="004E53A0">
          <w:pgSz w:w="11906" w:h="16838"/>
          <w:pgMar w:top="1440" w:right="1361" w:bottom="1440" w:left="1587" w:header="851" w:footer="992" w:gutter="0"/>
          <w:cols w:space="425"/>
          <w:docGrid w:type="lines" w:linePitch="312"/>
        </w:sectPr>
      </w:pPr>
    </w:p>
    <w:p w:rsidR="004E53A0" w:rsidRDefault="001A1973">
      <w:pPr>
        <w:spacing w:line="520" w:lineRule="exac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1：</w:t>
      </w:r>
    </w:p>
    <w:p w:rsidR="004E53A0" w:rsidRDefault="001A1973">
      <w:pPr>
        <w:spacing w:line="520" w:lineRule="exact"/>
        <w:jc w:val="center"/>
        <w:rPr>
          <w:rFonts w:ascii="仿宋" w:eastAsia="仿宋" w:hAnsi="仿宋"/>
          <w:b/>
          <w:sz w:val="44"/>
          <w:szCs w:val="44"/>
        </w:rPr>
      </w:pPr>
      <w:r>
        <w:rPr>
          <w:rFonts w:ascii="仿宋" w:eastAsia="仿宋" w:hAnsi="仿宋" w:hint="eastAsia"/>
          <w:b/>
          <w:sz w:val="44"/>
          <w:szCs w:val="44"/>
        </w:rPr>
        <w:t>贷款结清证明</w:t>
      </w:r>
    </w:p>
    <w:p w:rsidR="004E53A0" w:rsidRDefault="004E53A0">
      <w:pPr>
        <w:spacing w:line="520" w:lineRule="exact"/>
        <w:rPr>
          <w:rFonts w:ascii="仿宋" w:eastAsia="仿宋" w:hAnsi="仿宋"/>
          <w:sz w:val="32"/>
          <w:szCs w:val="32"/>
        </w:rPr>
      </w:pPr>
    </w:p>
    <w:p w:rsidR="004E53A0" w:rsidRDefault="001A1973">
      <w:pPr>
        <w:spacing w:line="520" w:lineRule="exact"/>
        <w:rPr>
          <w:rFonts w:ascii="仿宋" w:eastAsia="仿宋" w:hAnsi="仿宋"/>
          <w:sz w:val="32"/>
          <w:szCs w:val="32"/>
        </w:rPr>
      </w:pPr>
      <w:r>
        <w:rPr>
          <w:rFonts w:ascii="仿宋" w:eastAsia="仿宋" w:hAnsi="仿宋" w:hint="eastAsia"/>
          <w:sz w:val="32"/>
          <w:szCs w:val="32"/>
        </w:rPr>
        <w:t>南山区工业和信息化局</w:t>
      </w:r>
      <w:r>
        <w:rPr>
          <w:rFonts w:ascii="仿宋" w:eastAsia="仿宋" w:hAnsi="仿宋"/>
          <w:sz w:val="32"/>
          <w:szCs w:val="32"/>
        </w:rPr>
        <w:t>:</w:t>
      </w:r>
    </w:p>
    <w:p w:rsidR="004E53A0" w:rsidRDefault="001A1973">
      <w:pPr>
        <w:spacing w:line="520" w:lineRule="exact"/>
        <w:ind w:firstLine="645"/>
        <w:rPr>
          <w:rFonts w:ascii="仿宋" w:eastAsia="仿宋" w:hAnsi="仿宋"/>
          <w:szCs w:val="21"/>
        </w:rPr>
      </w:pPr>
      <w:r>
        <w:rPr>
          <w:rFonts w:ascii="仿宋" w:eastAsia="仿宋" w:hAnsi="仿宋" w:hint="eastAsia"/>
          <w:sz w:val="32"/>
          <w:szCs w:val="32"/>
        </w:rPr>
        <w:t>借款人</w:t>
      </w:r>
      <w:r>
        <w:rPr>
          <w:rFonts w:ascii="仿宋" w:eastAsia="仿宋" w:hAnsi="仿宋"/>
          <w:sz w:val="32"/>
          <w:szCs w:val="32"/>
          <w:u w:val="single"/>
        </w:rPr>
        <w:t xml:space="preserve">       （全称）</w:t>
      </w:r>
      <w:r>
        <w:rPr>
          <w:rFonts w:ascii="仿宋" w:eastAsia="仿宋" w:hAnsi="仿宋" w:hint="eastAsia"/>
          <w:sz w:val="32"/>
          <w:szCs w:val="32"/>
        </w:rPr>
        <w:t>在与我</w:t>
      </w:r>
      <w:proofErr w:type="gramStart"/>
      <w:r>
        <w:rPr>
          <w:rFonts w:ascii="仿宋" w:eastAsia="仿宋" w:hAnsi="仿宋" w:hint="eastAsia"/>
          <w:sz w:val="32"/>
          <w:szCs w:val="32"/>
        </w:rPr>
        <w:t>行签署</w:t>
      </w:r>
      <w:proofErr w:type="gramEnd"/>
      <w:r>
        <w:rPr>
          <w:rFonts w:ascii="仿宋" w:eastAsia="仿宋" w:hAnsi="仿宋" w:hint="eastAsia"/>
          <w:sz w:val="32"/>
          <w:szCs w:val="32"/>
        </w:rPr>
        <w:t>的编号为</w:t>
      </w:r>
      <w:r>
        <w:rPr>
          <w:rFonts w:ascii="仿宋" w:eastAsia="仿宋" w:hAnsi="仿宋"/>
          <w:sz w:val="32"/>
          <w:szCs w:val="32"/>
          <w:u w:val="single"/>
        </w:rPr>
        <w:t xml:space="preserve">     </w:t>
      </w:r>
      <w:r>
        <w:rPr>
          <w:rFonts w:ascii="仿宋" w:eastAsia="仿宋" w:hAnsi="仿宋" w:hint="eastAsia"/>
          <w:sz w:val="32"/>
          <w:szCs w:val="32"/>
        </w:rPr>
        <w:t>的《</w:t>
      </w:r>
      <w:r>
        <w:rPr>
          <w:rFonts w:ascii="仿宋" w:eastAsia="仿宋" w:hAnsi="仿宋"/>
          <w:sz w:val="32"/>
          <w:szCs w:val="32"/>
          <w:u w:val="single"/>
        </w:rPr>
        <w:t xml:space="preserve">        </w:t>
      </w:r>
      <w:r>
        <w:rPr>
          <w:rFonts w:ascii="仿宋" w:eastAsia="仿宋" w:hAnsi="仿宋"/>
          <w:sz w:val="32"/>
          <w:szCs w:val="32"/>
        </w:rPr>
        <w:t>合同》</w:t>
      </w:r>
      <w:r>
        <w:rPr>
          <w:rFonts w:ascii="仿宋" w:eastAsia="仿宋" w:hAnsi="仿宋" w:hint="eastAsia"/>
          <w:sz w:val="32"/>
          <w:szCs w:val="32"/>
        </w:rPr>
        <w:t>于借款期限内未出现逾期、欠（罚）息的情况，还本付息正常</w:t>
      </w:r>
      <w:r>
        <w:rPr>
          <w:rFonts w:ascii="仿宋" w:eastAsia="仿宋" w:hAnsi="仿宋"/>
          <w:sz w:val="32"/>
          <w:szCs w:val="32"/>
        </w:rPr>
        <w:t>/存在逾期</w:t>
      </w:r>
      <w:r>
        <w:rPr>
          <w:rFonts w:ascii="仿宋" w:eastAsia="仿宋" w:hAnsi="仿宋"/>
          <w:sz w:val="32"/>
          <w:szCs w:val="32"/>
          <w:u w:val="single"/>
        </w:rPr>
        <w:t xml:space="preserve">  </w:t>
      </w:r>
      <w:r>
        <w:rPr>
          <w:rFonts w:ascii="仿宋" w:eastAsia="仿宋" w:hAnsi="仿宋" w:hint="eastAsia"/>
          <w:sz w:val="32"/>
          <w:szCs w:val="32"/>
        </w:rPr>
        <w:t>天，罚（欠）息</w:t>
      </w:r>
      <w:r>
        <w:rPr>
          <w:rFonts w:ascii="仿宋" w:eastAsia="仿宋" w:hAnsi="仿宋"/>
          <w:sz w:val="32"/>
          <w:szCs w:val="32"/>
          <w:u w:val="single"/>
        </w:rPr>
        <w:t xml:space="preserve">    </w:t>
      </w:r>
      <w:r>
        <w:rPr>
          <w:rFonts w:ascii="仿宋" w:eastAsia="仿宋" w:hAnsi="仿宋" w:hint="eastAsia"/>
          <w:sz w:val="32"/>
          <w:szCs w:val="32"/>
        </w:rPr>
        <w:t>元的情况，该合同项下贷款已全部结清。具体还本付息清单如下：</w:t>
      </w:r>
    </w:p>
    <w:tbl>
      <w:tblPr>
        <w:tblW w:w="8953" w:type="dxa"/>
        <w:tblInd w:w="-383" w:type="dxa"/>
        <w:tblLayout w:type="fixed"/>
        <w:tblLook w:val="04A0" w:firstRow="1" w:lastRow="0" w:firstColumn="1" w:lastColumn="0" w:noHBand="0" w:noVBand="1"/>
      </w:tblPr>
      <w:tblGrid>
        <w:gridCol w:w="948"/>
        <w:gridCol w:w="539"/>
        <w:gridCol w:w="859"/>
        <w:gridCol w:w="1404"/>
        <w:gridCol w:w="290"/>
        <w:gridCol w:w="1108"/>
        <w:gridCol w:w="446"/>
        <w:gridCol w:w="958"/>
        <w:gridCol w:w="1398"/>
        <w:gridCol w:w="1003"/>
      </w:tblGrid>
      <w:tr w:rsidR="004E53A0">
        <w:trPr>
          <w:trHeight w:val="529"/>
        </w:trPr>
        <w:tc>
          <w:tcPr>
            <w:tcW w:w="89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b/>
                <w:kern w:val="0"/>
                <w:sz w:val="28"/>
                <w:szCs w:val="28"/>
              </w:rPr>
            </w:pPr>
            <w:r>
              <w:rPr>
                <w:rStyle w:val="font01"/>
                <w:rFonts w:ascii="仿宋" w:eastAsia="仿宋" w:hAnsi="仿宋" w:hint="default"/>
              </w:rPr>
              <w:t xml:space="preserve">       </w:t>
            </w:r>
            <w:r>
              <w:rPr>
                <w:rFonts w:ascii="仿宋" w:eastAsia="仿宋" w:hAnsi="仿宋" w:hint="eastAsia"/>
                <w:sz w:val="32"/>
                <w:szCs w:val="32"/>
                <w:u w:val="single"/>
              </w:rPr>
              <w:t>（全称）</w:t>
            </w:r>
            <w:r>
              <w:rPr>
                <w:rStyle w:val="font31"/>
                <w:rFonts w:ascii="仿宋" w:eastAsia="仿宋" w:hAnsi="仿宋" w:hint="default"/>
              </w:rPr>
              <w:t>还本付息清单</w:t>
            </w:r>
          </w:p>
        </w:tc>
      </w:tr>
      <w:tr w:rsidR="004E53A0">
        <w:trPr>
          <w:trHeight w:val="422"/>
        </w:trPr>
        <w:tc>
          <w:tcPr>
            <w:tcW w:w="1487" w:type="dxa"/>
            <w:gridSpan w:val="2"/>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left"/>
              <w:rPr>
                <w:rFonts w:ascii="仿宋" w:eastAsia="仿宋" w:hAnsi="仿宋" w:cs="宋体"/>
                <w:kern w:val="0"/>
                <w:sz w:val="20"/>
              </w:rPr>
            </w:pPr>
            <w:r>
              <w:rPr>
                <w:rFonts w:ascii="仿宋" w:eastAsia="仿宋" w:hAnsi="仿宋" w:cs="宋体" w:hint="eastAsia"/>
                <w:kern w:val="0"/>
                <w:sz w:val="20"/>
              </w:rPr>
              <w:t>借款合同编号</w:t>
            </w:r>
          </w:p>
        </w:tc>
        <w:tc>
          <w:tcPr>
            <w:tcW w:w="2553" w:type="dxa"/>
            <w:gridSpan w:val="3"/>
            <w:tcBorders>
              <w:top w:val="single" w:sz="4" w:space="0" w:color="auto"/>
              <w:left w:val="nil"/>
              <w:bottom w:val="single" w:sz="4" w:space="0" w:color="auto"/>
              <w:right w:val="single" w:sz="4" w:space="0" w:color="auto"/>
            </w:tcBorders>
            <w:shd w:val="clear" w:color="auto" w:fill="auto"/>
            <w:vAlign w:val="center"/>
          </w:tcPr>
          <w:p w:rsidR="004E53A0" w:rsidRDefault="004E53A0">
            <w:pPr>
              <w:widowControl/>
              <w:jc w:val="left"/>
              <w:rPr>
                <w:rFonts w:ascii="仿宋" w:eastAsia="仿宋" w:hAnsi="仿宋" w:cs="宋体"/>
                <w:kern w:val="0"/>
                <w:sz w:val="20"/>
              </w:rPr>
            </w:pPr>
          </w:p>
        </w:tc>
        <w:tc>
          <w:tcPr>
            <w:tcW w:w="1554" w:type="dxa"/>
            <w:gridSpan w:val="2"/>
            <w:tcBorders>
              <w:top w:val="single" w:sz="4" w:space="0" w:color="auto"/>
              <w:left w:val="nil"/>
              <w:bottom w:val="single" w:sz="4" w:space="0" w:color="auto"/>
              <w:right w:val="single" w:sz="4" w:space="0" w:color="auto"/>
            </w:tcBorders>
            <w:shd w:val="clear" w:color="auto" w:fill="auto"/>
            <w:vAlign w:val="center"/>
          </w:tcPr>
          <w:p w:rsidR="004E53A0" w:rsidRDefault="001A1973">
            <w:pPr>
              <w:widowControl/>
              <w:jc w:val="left"/>
              <w:rPr>
                <w:rFonts w:ascii="仿宋" w:eastAsia="仿宋" w:hAnsi="仿宋" w:cs="宋体"/>
                <w:kern w:val="0"/>
                <w:sz w:val="20"/>
              </w:rPr>
            </w:pPr>
            <w:r>
              <w:rPr>
                <w:rFonts w:ascii="仿宋" w:eastAsia="仿宋" w:hAnsi="仿宋" w:cs="宋体" w:hint="eastAsia"/>
                <w:kern w:val="0"/>
                <w:sz w:val="20"/>
              </w:rPr>
              <w:t>借款合同对应放款金额</w:t>
            </w:r>
          </w:p>
        </w:tc>
        <w:tc>
          <w:tcPr>
            <w:tcW w:w="33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E53A0" w:rsidRDefault="004E53A0">
            <w:pPr>
              <w:widowControl/>
              <w:jc w:val="left"/>
              <w:rPr>
                <w:rFonts w:ascii="仿宋" w:eastAsia="仿宋" w:hAnsi="仿宋" w:cs="宋体"/>
                <w:kern w:val="0"/>
                <w:sz w:val="20"/>
              </w:rPr>
            </w:pPr>
          </w:p>
        </w:tc>
      </w:tr>
      <w:tr w:rsidR="004E53A0">
        <w:trPr>
          <w:trHeight w:val="507"/>
        </w:trPr>
        <w:tc>
          <w:tcPr>
            <w:tcW w:w="1487" w:type="dxa"/>
            <w:gridSpan w:val="2"/>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left"/>
              <w:rPr>
                <w:rFonts w:ascii="仿宋" w:eastAsia="仿宋" w:hAnsi="仿宋" w:cs="宋体"/>
                <w:kern w:val="0"/>
                <w:sz w:val="20"/>
              </w:rPr>
            </w:pPr>
            <w:r>
              <w:rPr>
                <w:rFonts w:ascii="仿宋" w:eastAsia="仿宋" w:hAnsi="仿宋" w:cs="宋体" w:hint="eastAsia"/>
                <w:kern w:val="0"/>
                <w:sz w:val="20"/>
              </w:rPr>
              <w:t>放款日期</w:t>
            </w:r>
          </w:p>
        </w:tc>
        <w:tc>
          <w:tcPr>
            <w:tcW w:w="2553" w:type="dxa"/>
            <w:gridSpan w:val="3"/>
            <w:tcBorders>
              <w:top w:val="single" w:sz="4" w:space="0" w:color="auto"/>
              <w:left w:val="nil"/>
              <w:bottom w:val="single" w:sz="4" w:space="0" w:color="auto"/>
              <w:right w:val="single" w:sz="4" w:space="0" w:color="000000"/>
            </w:tcBorders>
            <w:shd w:val="clear" w:color="auto" w:fill="auto"/>
            <w:vAlign w:val="center"/>
          </w:tcPr>
          <w:p w:rsidR="004E53A0" w:rsidRDefault="004E53A0">
            <w:pPr>
              <w:widowControl/>
              <w:jc w:val="left"/>
              <w:rPr>
                <w:rFonts w:ascii="仿宋" w:eastAsia="仿宋" w:hAnsi="仿宋" w:cs="宋体"/>
                <w:kern w:val="0"/>
                <w:sz w:val="20"/>
              </w:rPr>
            </w:pPr>
          </w:p>
        </w:tc>
        <w:tc>
          <w:tcPr>
            <w:tcW w:w="1554" w:type="dxa"/>
            <w:gridSpan w:val="2"/>
            <w:tcBorders>
              <w:top w:val="single" w:sz="4" w:space="0" w:color="auto"/>
              <w:left w:val="nil"/>
              <w:bottom w:val="single" w:sz="4" w:space="0" w:color="auto"/>
              <w:right w:val="single" w:sz="4" w:space="0" w:color="000000"/>
            </w:tcBorders>
            <w:shd w:val="clear" w:color="auto" w:fill="auto"/>
            <w:vAlign w:val="center"/>
          </w:tcPr>
          <w:p w:rsidR="004E53A0" w:rsidRDefault="001A1973">
            <w:pPr>
              <w:widowControl/>
              <w:jc w:val="left"/>
              <w:rPr>
                <w:rFonts w:ascii="仿宋" w:eastAsia="仿宋" w:hAnsi="仿宋" w:cs="宋体"/>
                <w:kern w:val="0"/>
                <w:sz w:val="20"/>
              </w:rPr>
            </w:pPr>
            <w:r>
              <w:rPr>
                <w:rFonts w:ascii="仿宋" w:eastAsia="仿宋" w:hAnsi="仿宋" w:cs="宋体" w:hint="eastAsia"/>
                <w:kern w:val="0"/>
                <w:sz w:val="20"/>
              </w:rPr>
              <w:t>结清日期</w:t>
            </w:r>
          </w:p>
        </w:tc>
        <w:tc>
          <w:tcPr>
            <w:tcW w:w="3359" w:type="dxa"/>
            <w:gridSpan w:val="3"/>
            <w:tcBorders>
              <w:top w:val="single" w:sz="4" w:space="0" w:color="auto"/>
              <w:left w:val="nil"/>
              <w:bottom w:val="single" w:sz="4" w:space="0" w:color="auto"/>
              <w:right w:val="single" w:sz="4" w:space="0" w:color="000000"/>
            </w:tcBorders>
            <w:shd w:val="clear" w:color="auto" w:fill="auto"/>
            <w:vAlign w:val="center"/>
          </w:tcPr>
          <w:p w:rsidR="004E53A0" w:rsidRDefault="004E53A0">
            <w:pPr>
              <w:widowControl/>
              <w:jc w:val="left"/>
              <w:rPr>
                <w:rFonts w:ascii="仿宋" w:eastAsia="仿宋" w:hAnsi="仿宋" w:cs="宋体"/>
                <w:kern w:val="0"/>
                <w:sz w:val="20"/>
              </w:rPr>
            </w:pP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序号</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交易日期</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逾期天数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1A1973">
            <w:pPr>
              <w:jc w:val="center"/>
              <w:rPr>
                <w:rFonts w:ascii="仿宋" w:eastAsia="仿宋" w:hAnsi="仿宋" w:cs="宋体"/>
                <w:kern w:val="0"/>
                <w:sz w:val="24"/>
              </w:rPr>
            </w:pPr>
            <w:r>
              <w:rPr>
                <w:rFonts w:ascii="仿宋" w:eastAsia="仿宋" w:hAnsi="仿宋" w:cs="宋体" w:hint="eastAsia"/>
                <w:kern w:val="0"/>
                <w:sz w:val="24"/>
              </w:rPr>
              <w:t>归还本金</w:t>
            </w: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归还利息</w:t>
            </w:r>
          </w:p>
        </w:tc>
        <w:tc>
          <w:tcPr>
            <w:tcW w:w="1398"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罚（欠）息</w:t>
            </w: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币种</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1</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2</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3</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4</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5</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6</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7</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8</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9</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10</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11</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12</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kern w:val="0"/>
                <w:sz w:val="24"/>
              </w:rPr>
              <w:t>…</w:t>
            </w:r>
          </w:p>
        </w:tc>
        <w:tc>
          <w:tcPr>
            <w:tcW w:w="1398"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人民币</w:t>
            </w:r>
          </w:p>
        </w:tc>
      </w:tr>
      <w:tr w:rsidR="004E53A0">
        <w:trPr>
          <w:trHeight w:val="312"/>
        </w:trPr>
        <w:tc>
          <w:tcPr>
            <w:tcW w:w="948" w:type="dxa"/>
            <w:tcBorders>
              <w:top w:val="nil"/>
              <w:left w:val="single" w:sz="4" w:space="0" w:color="auto"/>
              <w:bottom w:val="single" w:sz="4" w:space="0" w:color="auto"/>
              <w:right w:val="single" w:sz="4" w:space="0" w:color="auto"/>
            </w:tcBorders>
            <w:shd w:val="clear" w:color="auto" w:fill="auto"/>
            <w:vAlign w:val="center"/>
          </w:tcPr>
          <w:p w:rsidR="004E53A0" w:rsidRDefault="001A1973">
            <w:pPr>
              <w:widowControl/>
              <w:jc w:val="center"/>
              <w:rPr>
                <w:rFonts w:ascii="仿宋" w:eastAsia="仿宋" w:hAnsi="仿宋" w:cs="宋体"/>
                <w:kern w:val="0"/>
                <w:sz w:val="24"/>
              </w:rPr>
            </w:pPr>
            <w:r>
              <w:rPr>
                <w:rFonts w:ascii="仿宋" w:eastAsia="仿宋" w:hAnsi="仿宋" w:cs="宋体" w:hint="eastAsia"/>
                <w:kern w:val="0"/>
                <w:sz w:val="24"/>
              </w:rPr>
              <w:t>合计</w:t>
            </w:r>
          </w:p>
        </w:tc>
        <w:tc>
          <w:tcPr>
            <w:tcW w:w="1398" w:type="dxa"/>
            <w:gridSpan w:val="2"/>
            <w:tcBorders>
              <w:top w:val="nil"/>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404" w:type="dxa"/>
            <w:gridSpan w:val="2"/>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398" w:type="dxa"/>
            <w:tcBorders>
              <w:top w:val="nil"/>
              <w:left w:val="nil"/>
              <w:bottom w:val="single" w:sz="4" w:space="0" w:color="auto"/>
              <w:right w:val="single" w:sz="4" w:space="0" w:color="auto"/>
            </w:tcBorders>
            <w:shd w:val="clear" w:color="auto" w:fill="auto"/>
            <w:vAlign w:val="center"/>
          </w:tcPr>
          <w:p w:rsidR="004E53A0" w:rsidRDefault="004E53A0">
            <w:pPr>
              <w:widowControl/>
              <w:jc w:val="center"/>
              <w:rPr>
                <w:rFonts w:ascii="仿宋" w:eastAsia="仿宋" w:hAnsi="仿宋" w:cs="宋体"/>
                <w:kern w:val="0"/>
                <w:sz w:val="24"/>
              </w:rPr>
            </w:pPr>
          </w:p>
        </w:tc>
        <w:tc>
          <w:tcPr>
            <w:tcW w:w="1003" w:type="dxa"/>
            <w:tcBorders>
              <w:top w:val="nil"/>
              <w:left w:val="nil"/>
              <w:bottom w:val="single" w:sz="4" w:space="0" w:color="auto"/>
              <w:right w:val="single" w:sz="4" w:space="0" w:color="auto"/>
            </w:tcBorders>
            <w:shd w:val="clear" w:color="auto" w:fill="auto"/>
            <w:vAlign w:val="center"/>
          </w:tcPr>
          <w:p w:rsidR="004E53A0" w:rsidRDefault="001A1973">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bl>
    <w:p w:rsidR="004E53A0" w:rsidRDefault="001A1973">
      <w:pPr>
        <w:spacing w:line="520" w:lineRule="exact"/>
        <w:rPr>
          <w:rFonts w:ascii="仿宋" w:eastAsia="仿宋" w:hAnsi="仿宋" w:cs="Arial"/>
          <w:kern w:val="0"/>
          <w:sz w:val="32"/>
          <w:szCs w:val="32"/>
        </w:rPr>
      </w:pPr>
      <w:r>
        <w:rPr>
          <w:rFonts w:ascii="仿宋" w:eastAsia="仿宋" w:hAnsi="仿宋" w:cs="Arial" w:hint="eastAsia"/>
          <w:kern w:val="0"/>
          <w:sz w:val="32"/>
          <w:szCs w:val="32"/>
        </w:rPr>
        <w:t>特此证明。</w:t>
      </w:r>
    </w:p>
    <w:p w:rsidR="004E53A0" w:rsidRDefault="001A1973">
      <w:pPr>
        <w:spacing w:line="520" w:lineRule="exact"/>
        <w:jc w:val="right"/>
        <w:rPr>
          <w:rFonts w:ascii="仿宋" w:eastAsia="仿宋" w:hAnsi="仿宋" w:cs="Arial"/>
          <w:kern w:val="0"/>
          <w:sz w:val="32"/>
          <w:szCs w:val="32"/>
        </w:rPr>
      </w:pPr>
      <w:r>
        <w:rPr>
          <w:rFonts w:ascii="仿宋" w:eastAsia="仿宋" w:hAnsi="仿宋" w:cs="Arial"/>
          <w:kern w:val="0"/>
          <w:sz w:val="32"/>
          <w:szCs w:val="32"/>
        </w:rPr>
        <w:t xml:space="preserve">     银行</w:t>
      </w:r>
    </w:p>
    <w:p w:rsidR="004E53A0" w:rsidRDefault="001A1973">
      <w:pPr>
        <w:spacing w:line="520" w:lineRule="exact"/>
        <w:jc w:val="right"/>
        <w:rPr>
          <w:rFonts w:ascii="仿宋" w:eastAsia="仿宋" w:hAnsi="仿宋" w:cs="Arial"/>
          <w:kern w:val="0"/>
          <w:sz w:val="32"/>
          <w:szCs w:val="32"/>
        </w:rPr>
      </w:pPr>
      <w:r>
        <w:rPr>
          <w:rFonts w:ascii="仿宋" w:eastAsia="仿宋" w:hAnsi="仿宋" w:cs="Arial" w:hint="eastAsia"/>
          <w:kern w:val="0"/>
          <w:sz w:val="32"/>
          <w:szCs w:val="32"/>
        </w:rPr>
        <w:t>（业务专用章或公章）</w:t>
      </w:r>
    </w:p>
    <w:p w:rsidR="004E53A0" w:rsidRDefault="001A1973">
      <w:pPr>
        <w:widowControl/>
        <w:snapToGrid w:val="0"/>
        <w:spacing w:line="520" w:lineRule="exact"/>
        <w:jc w:val="right"/>
        <w:rPr>
          <w:rFonts w:ascii="仿宋_GB2312" w:eastAsia="仿宋_GB2312" w:hAnsi="仿宋" w:cs="宋体"/>
          <w:spacing w:val="15"/>
          <w:kern w:val="0"/>
          <w:sz w:val="32"/>
          <w:szCs w:val="32"/>
        </w:rPr>
      </w:pPr>
      <w:r>
        <w:rPr>
          <w:rFonts w:ascii="仿宋" w:eastAsia="仿宋" w:hAnsi="仿宋" w:cs="Arial"/>
          <w:kern w:val="0"/>
          <w:sz w:val="32"/>
          <w:szCs w:val="32"/>
        </w:rPr>
        <w:t xml:space="preserve"> 年  月  日</w:t>
      </w:r>
    </w:p>
    <w:p w:rsidR="004E53A0" w:rsidRDefault="004E53A0">
      <w:pPr>
        <w:spacing w:line="580" w:lineRule="exact"/>
        <w:rPr>
          <w:rFonts w:ascii="仿宋_GB2312" w:eastAsia="仿宋_GB2312" w:hAnsi="仿宋"/>
          <w:sz w:val="32"/>
          <w:szCs w:val="32"/>
        </w:rPr>
      </w:pPr>
    </w:p>
    <w:sectPr w:rsidR="004E53A0">
      <w:pgSz w:w="11906" w:h="16838"/>
      <w:pgMar w:top="1440" w:right="1361" w:bottom="1440" w:left="158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54" w:rsidRDefault="00486B54" w:rsidP="00B46E91">
      <w:r>
        <w:separator/>
      </w:r>
    </w:p>
  </w:endnote>
  <w:endnote w:type="continuationSeparator" w:id="0">
    <w:p w:rsidR="00486B54" w:rsidRDefault="00486B54" w:rsidP="00B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54" w:rsidRDefault="00486B54" w:rsidP="00B46E91">
      <w:r>
        <w:separator/>
      </w:r>
    </w:p>
  </w:footnote>
  <w:footnote w:type="continuationSeparator" w:id="0">
    <w:p w:rsidR="00486B54" w:rsidRDefault="00486B54" w:rsidP="00B46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4E24"/>
    <w:multiLevelType w:val="multilevel"/>
    <w:tmpl w:val="42904E24"/>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FC555D5"/>
    <w:multiLevelType w:val="multilevel"/>
    <w:tmpl w:val="5FC555D5"/>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B15D7F"/>
    <w:multiLevelType w:val="multilevel"/>
    <w:tmpl w:val="6DB15D7F"/>
    <w:lvl w:ilvl="0">
      <w:start w:val="4"/>
      <w:numFmt w:val="japaneseCounting"/>
      <w:lvlText w:val="（%1）"/>
      <w:lvlJc w:val="left"/>
      <w:pPr>
        <w:ind w:left="2781"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1D98"/>
    <w:rsid w:val="000104E9"/>
    <w:rsid w:val="00011724"/>
    <w:rsid w:val="00015B5C"/>
    <w:rsid w:val="00021BE0"/>
    <w:rsid w:val="00022F6F"/>
    <w:rsid w:val="00027639"/>
    <w:rsid w:val="00031695"/>
    <w:rsid w:val="000354E9"/>
    <w:rsid w:val="00050060"/>
    <w:rsid w:val="00061029"/>
    <w:rsid w:val="000618CC"/>
    <w:rsid w:val="000671C5"/>
    <w:rsid w:val="00072B7E"/>
    <w:rsid w:val="00074715"/>
    <w:rsid w:val="00074A85"/>
    <w:rsid w:val="00077D09"/>
    <w:rsid w:val="00077E24"/>
    <w:rsid w:val="000874F6"/>
    <w:rsid w:val="00095FA3"/>
    <w:rsid w:val="00096AC0"/>
    <w:rsid w:val="00096D63"/>
    <w:rsid w:val="000A3C0B"/>
    <w:rsid w:val="000A53B3"/>
    <w:rsid w:val="000B4C3F"/>
    <w:rsid w:val="000B6989"/>
    <w:rsid w:val="000C1AE7"/>
    <w:rsid w:val="000C21F1"/>
    <w:rsid w:val="000C24FC"/>
    <w:rsid w:val="000C5213"/>
    <w:rsid w:val="000C5506"/>
    <w:rsid w:val="000C5D2E"/>
    <w:rsid w:val="000C6630"/>
    <w:rsid w:val="000C6DF6"/>
    <w:rsid w:val="000C7200"/>
    <w:rsid w:val="000C7F9F"/>
    <w:rsid w:val="000D07D4"/>
    <w:rsid w:val="000D203E"/>
    <w:rsid w:val="000D253C"/>
    <w:rsid w:val="000D4DFD"/>
    <w:rsid w:val="000E7DD4"/>
    <w:rsid w:val="000F2027"/>
    <w:rsid w:val="000F45EA"/>
    <w:rsid w:val="000F5BDC"/>
    <w:rsid w:val="000F6CAD"/>
    <w:rsid w:val="00106BDA"/>
    <w:rsid w:val="00111471"/>
    <w:rsid w:val="001125D5"/>
    <w:rsid w:val="00116933"/>
    <w:rsid w:val="001234F1"/>
    <w:rsid w:val="001455F7"/>
    <w:rsid w:val="0014565E"/>
    <w:rsid w:val="0017395C"/>
    <w:rsid w:val="00181CD2"/>
    <w:rsid w:val="001955CA"/>
    <w:rsid w:val="0019715A"/>
    <w:rsid w:val="001A1626"/>
    <w:rsid w:val="001A1973"/>
    <w:rsid w:val="001B0C7B"/>
    <w:rsid w:val="001C5067"/>
    <w:rsid w:val="001C532E"/>
    <w:rsid w:val="001D5CD7"/>
    <w:rsid w:val="001E23CE"/>
    <w:rsid w:val="001E6680"/>
    <w:rsid w:val="00200D0D"/>
    <w:rsid w:val="002069F6"/>
    <w:rsid w:val="00212B2B"/>
    <w:rsid w:val="00220278"/>
    <w:rsid w:val="002202EF"/>
    <w:rsid w:val="00220312"/>
    <w:rsid w:val="00222233"/>
    <w:rsid w:val="002308DF"/>
    <w:rsid w:val="00230E8D"/>
    <w:rsid w:val="00235BA5"/>
    <w:rsid w:val="002368A4"/>
    <w:rsid w:val="0024056C"/>
    <w:rsid w:val="00253E78"/>
    <w:rsid w:val="00265088"/>
    <w:rsid w:val="00267407"/>
    <w:rsid w:val="00271874"/>
    <w:rsid w:val="002722BA"/>
    <w:rsid w:val="00272A0C"/>
    <w:rsid w:val="00273893"/>
    <w:rsid w:val="002767A5"/>
    <w:rsid w:val="00277616"/>
    <w:rsid w:val="00287C4E"/>
    <w:rsid w:val="002B29A7"/>
    <w:rsid w:val="002B61E2"/>
    <w:rsid w:val="002D020D"/>
    <w:rsid w:val="002D645B"/>
    <w:rsid w:val="002D6684"/>
    <w:rsid w:val="002E01C9"/>
    <w:rsid w:val="002E4FA0"/>
    <w:rsid w:val="002F19F9"/>
    <w:rsid w:val="00301EDD"/>
    <w:rsid w:val="00302912"/>
    <w:rsid w:val="00305F33"/>
    <w:rsid w:val="00307843"/>
    <w:rsid w:val="00310334"/>
    <w:rsid w:val="003146B1"/>
    <w:rsid w:val="0031724D"/>
    <w:rsid w:val="00327F43"/>
    <w:rsid w:val="0034327A"/>
    <w:rsid w:val="00353D16"/>
    <w:rsid w:val="00356646"/>
    <w:rsid w:val="00363933"/>
    <w:rsid w:val="003649A6"/>
    <w:rsid w:val="003668F0"/>
    <w:rsid w:val="00377650"/>
    <w:rsid w:val="00382FF0"/>
    <w:rsid w:val="00386BC6"/>
    <w:rsid w:val="00391472"/>
    <w:rsid w:val="00394C5E"/>
    <w:rsid w:val="00397BFC"/>
    <w:rsid w:val="003A1D98"/>
    <w:rsid w:val="003A4EB8"/>
    <w:rsid w:val="003A6E51"/>
    <w:rsid w:val="003B3334"/>
    <w:rsid w:val="003B3ED3"/>
    <w:rsid w:val="003C58FB"/>
    <w:rsid w:val="003D2365"/>
    <w:rsid w:val="003D2D2F"/>
    <w:rsid w:val="003E4E3D"/>
    <w:rsid w:val="003F1085"/>
    <w:rsid w:val="003F4BF2"/>
    <w:rsid w:val="00405D09"/>
    <w:rsid w:val="00413095"/>
    <w:rsid w:val="004150B8"/>
    <w:rsid w:val="00420EF4"/>
    <w:rsid w:val="0042190A"/>
    <w:rsid w:val="004252E9"/>
    <w:rsid w:val="004264EC"/>
    <w:rsid w:val="004305CF"/>
    <w:rsid w:val="004321E4"/>
    <w:rsid w:val="004450F2"/>
    <w:rsid w:val="004514BA"/>
    <w:rsid w:val="004719FF"/>
    <w:rsid w:val="00476C7F"/>
    <w:rsid w:val="004866B8"/>
    <w:rsid w:val="00486B54"/>
    <w:rsid w:val="00487E6E"/>
    <w:rsid w:val="00490025"/>
    <w:rsid w:val="00490CCC"/>
    <w:rsid w:val="00495F84"/>
    <w:rsid w:val="004A7869"/>
    <w:rsid w:val="004B1DE9"/>
    <w:rsid w:val="004B5440"/>
    <w:rsid w:val="004C0EE6"/>
    <w:rsid w:val="004D31F9"/>
    <w:rsid w:val="004D46DE"/>
    <w:rsid w:val="004E53A0"/>
    <w:rsid w:val="004F196F"/>
    <w:rsid w:val="004F75FD"/>
    <w:rsid w:val="00504AD1"/>
    <w:rsid w:val="00522839"/>
    <w:rsid w:val="00526CB8"/>
    <w:rsid w:val="00534597"/>
    <w:rsid w:val="00534743"/>
    <w:rsid w:val="00534C6A"/>
    <w:rsid w:val="00537904"/>
    <w:rsid w:val="005437FB"/>
    <w:rsid w:val="00544B06"/>
    <w:rsid w:val="0054542B"/>
    <w:rsid w:val="005533C4"/>
    <w:rsid w:val="005537BD"/>
    <w:rsid w:val="00562302"/>
    <w:rsid w:val="00564E24"/>
    <w:rsid w:val="0057074D"/>
    <w:rsid w:val="005803BD"/>
    <w:rsid w:val="00584C85"/>
    <w:rsid w:val="0059784B"/>
    <w:rsid w:val="005A62B5"/>
    <w:rsid w:val="005B544C"/>
    <w:rsid w:val="005C47B5"/>
    <w:rsid w:val="005C4A36"/>
    <w:rsid w:val="005D5491"/>
    <w:rsid w:val="005E04AD"/>
    <w:rsid w:val="005E34B8"/>
    <w:rsid w:val="005E3846"/>
    <w:rsid w:val="005E4489"/>
    <w:rsid w:val="005E5635"/>
    <w:rsid w:val="005E5F77"/>
    <w:rsid w:val="005E6B97"/>
    <w:rsid w:val="005F6F80"/>
    <w:rsid w:val="00602A30"/>
    <w:rsid w:val="00612482"/>
    <w:rsid w:val="00614183"/>
    <w:rsid w:val="00614B48"/>
    <w:rsid w:val="00640F33"/>
    <w:rsid w:val="0064202C"/>
    <w:rsid w:val="00650FC0"/>
    <w:rsid w:val="00656E3D"/>
    <w:rsid w:val="00665CF0"/>
    <w:rsid w:val="00666A56"/>
    <w:rsid w:val="00672F65"/>
    <w:rsid w:val="0067472F"/>
    <w:rsid w:val="006800BD"/>
    <w:rsid w:val="00683E16"/>
    <w:rsid w:val="006936C7"/>
    <w:rsid w:val="00696E1C"/>
    <w:rsid w:val="00697882"/>
    <w:rsid w:val="006C138D"/>
    <w:rsid w:val="006D346E"/>
    <w:rsid w:val="006D49B7"/>
    <w:rsid w:val="006E7F79"/>
    <w:rsid w:val="006F4B07"/>
    <w:rsid w:val="0070294A"/>
    <w:rsid w:val="0071020E"/>
    <w:rsid w:val="00710782"/>
    <w:rsid w:val="0072236F"/>
    <w:rsid w:val="00722E75"/>
    <w:rsid w:val="00723CF4"/>
    <w:rsid w:val="00732E63"/>
    <w:rsid w:val="00743CEC"/>
    <w:rsid w:val="0075000C"/>
    <w:rsid w:val="00750BED"/>
    <w:rsid w:val="0075164D"/>
    <w:rsid w:val="00752968"/>
    <w:rsid w:val="007531C2"/>
    <w:rsid w:val="00762AEB"/>
    <w:rsid w:val="00763BC8"/>
    <w:rsid w:val="00766B7D"/>
    <w:rsid w:val="007712FB"/>
    <w:rsid w:val="00777ABD"/>
    <w:rsid w:val="007B266C"/>
    <w:rsid w:val="007C7BE7"/>
    <w:rsid w:val="007D013D"/>
    <w:rsid w:val="007D4B61"/>
    <w:rsid w:val="007D5BF6"/>
    <w:rsid w:val="007F0A8B"/>
    <w:rsid w:val="007F5FD8"/>
    <w:rsid w:val="00802FE6"/>
    <w:rsid w:val="00815713"/>
    <w:rsid w:val="00831322"/>
    <w:rsid w:val="008317E9"/>
    <w:rsid w:val="00832BB1"/>
    <w:rsid w:val="008565C7"/>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F0CE8"/>
    <w:rsid w:val="00905E26"/>
    <w:rsid w:val="00907289"/>
    <w:rsid w:val="00913504"/>
    <w:rsid w:val="00915DCB"/>
    <w:rsid w:val="00941D52"/>
    <w:rsid w:val="009435BC"/>
    <w:rsid w:val="00945703"/>
    <w:rsid w:val="00947184"/>
    <w:rsid w:val="00982C59"/>
    <w:rsid w:val="00984D9F"/>
    <w:rsid w:val="00985902"/>
    <w:rsid w:val="00987AAF"/>
    <w:rsid w:val="00992906"/>
    <w:rsid w:val="00992FBB"/>
    <w:rsid w:val="0099521B"/>
    <w:rsid w:val="009A0261"/>
    <w:rsid w:val="009A12E2"/>
    <w:rsid w:val="009B092F"/>
    <w:rsid w:val="009C3B37"/>
    <w:rsid w:val="009C41EC"/>
    <w:rsid w:val="009C517D"/>
    <w:rsid w:val="009E3591"/>
    <w:rsid w:val="009F00C1"/>
    <w:rsid w:val="009F1033"/>
    <w:rsid w:val="00A036BB"/>
    <w:rsid w:val="00A03982"/>
    <w:rsid w:val="00A32606"/>
    <w:rsid w:val="00A349B2"/>
    <w:rsid w:val="00A357EC"/>
    <w:rsid w:val="00A36ACB"/>
    <w:rsid w:val="00A400F3"/>
    <w:rsid w:val="00A45DA5"/>
    <w:rsid w:val="00A71515"/>
    <w:rsid w:val="00A76B5D"/>
    <w:rsid w:val="00A773CA"/>
    <w:rsid w:val="00A954F2"/>
    <w:rsid w:val="00A976C1"/>
    <w:rsid w:val="00A97871"/>
    <w:rsid w:val="00AC2334"/>
    <w:rsid w:val="00AC44D5"/>
    <w:rsid w:val="00AC4FB5"/>
    <w:rsid w:val="00AD7D54"/>
    <w:rsid w:val="00AE27FD"/>
    <w:rsid w:val="00AE2B8E"/>
    <w:rsid w:val="00AE4B57"/>
    <w:rsid w:val="00AF00AB"/>
    <w:rsid w:val="00AF542C"/>
    <w:rsid w:val="00AF6D19"/>
    <w:rsid w:val="00B02130"/>
    <w:rsid w:val="00B034BE"/>
    <w:rsid w:val="00B122D8"/>
    <w:rsid w:val="00B13E64"/>
    <w:rsid w:val="00B175BE"/>
    <w:rsid w:val="00B25C04"/>
    <w:rsid w:val="00B322E0"/>
    <w:rsid w:val="00B365B1"/>
    <w:rsid w:val="00B40BDA"/>
    <w:rsid w:val="00B42529"/>
    <w:rsid w:val="00B43843"/>
    <w:rsid w:val="00B4692C"/>
    <w:rsid w:val="00B46E91"/>
    <w:rsid w:val="00B50448"/>
    <w:rsid w:val="00B51E92"/>
    <w:rsid w:val="00B55AA2"/>
    <w:rsid w:val="00B66824"/>
    <w:rsid w:val="00B670BA"/>
    <w:rsid w:val="00B84B1D"/>
    <w:rsid w:val="00B8615D"/>
    <w:rsid w:val="00BA609D"/>
    <w:rsid w:val="00BA7664"/>
    <w:rsid w:val="00BB1267"/>
    <w:rsid w:val="00BB19DC"/>
    <w:rsid w:val="00BB5D47"/>
    <w:rsid w:val="00BB6B92"/>
    <w:rsid w:val="00BB6D45"/>
    <w:rsid w:val="00BB78AC"/>
    <w:rsid w:val="00BC1696"/>
    <w:rsid w:val="00BC2BBD"/>
    <w:rsid w:val="00BC2C40"/>
    <w:rsid w:val="00BC431E"/>
    <w:rsid w:val="00BD012E"/>
    <w:rsid w:val="00BD0EF5"/>
    <w:rsid w:val="00BD47F0"/>
    <w:rsid w:val="00BD6B97"/>
    <w:rsid w:val="00BF6D39"/>
    <w:rsid w:val="00C2749A"/>
    <w:rsid w:val="00C30563"/>
    <w:rsid w:val="00C420D9"/>
    <w:rsid w:val="00C51FD6"/>
    <w:rsid w:val="00C54C50"/>
    <w:rsid w:val="00C56D0A"/>
    <w:rsid w:val="00C61C30"/>
    <w:rsid w:val="00C67735"/>
    <w:rsid w:val="00C85DDF"/>
    <w:rsid w:val="00C90F59"/>
    <w:rsid w:val="00C97484"/>
    <w:rsid w:val="00CB3338"/>
    <w:rsid w:val="00CC7319"/>
    <w:rsid w:val="00CC7C3F"/>
    <w:rsid w:val="00CD0975"/>
    <w:rsid w:val="00CD363E"/>
    <w:rsid w:val="00CD66D8"/>
    <w:rsid w:val="00CE55AC"/>
    <w:rsid w:val="00CE731E"/>
    <w:rsid w:val="00CF4AFA"/>
    <w:rsid w:val="00D008CC"/>
    <w:rsid w:val="00D02DB3"/>
    <w:rsid w:val="00D11EDF"/>
    <w:rsid w:val="00D20741"/>
    <w:rsid w:val="00D20FEE"/>
    <w:rsid w:val="00D210A0"/>
    <w:rsid w:val="00D21BE4"/>
    <w:rsid w:val="00D2678E"/>
    <w:rsid w:val="00D4085E"/>
    <w:rsid w:val="00D42ABD"/>
    <w:rsid w:val="00D42FF6"/>
    <w:rsid w:val="00D474A5"/>
    <w:rsid w:val="00D50B67"/>
    <w:rsid w:val="00D51A06"/>
    <w:rsid w:val="00D54648"/>
    <w:rsid w:val="00D57465"/>
    <w:rsid w:val="00D728FB"/>
    <w:rsid w:val="00D822CB"/>
    <w:rsid w:val="00DA3C86"/>
    <w:rsid w:val="00DA7D41"/>
    <w:rsid w:val="00DC0AEA"/>
    <w:rsid w:val="00DC2AAA"/>
    <w:rsid w:val="00DF2643"/>
    <w:rsid w:val="00DF288D"/>
    <w:rsid w:val="00DF6FFE"/>
    <w:rsid w:val="00E025F7"/>
    <w:rsid w:val="00E23353"/>
    <w:rsid w:val="00E26AC2"/>
    <w:rsid w:val="00E27C8A"/>
    <w:rsid w:val="00E3273D"/>
    <w:rsid w:val="00E33766"/>
    <w:rsid w:val="00E35DF4"/>
    <w:rsid w:val="00E40837"/>
    <w:rsid w:val="00E46408"/>
    <w:rsid w:val="00E5348F"/>
    <w:rsid w:val="00E5587C"/>
    <w:rsid w:val="00E67889"/>
    <w:rsid w:val="00E76956"/>
    <w:rsid w:val="00E76B08"/>
    <w:rsid w:val="00E77E47"/>
    <w:rsid w:val="00E85F11"/>
    <w:rsid w:val="00E974E8"/>
    <w:rsid w:val="00EA3F39"/>
    <w:rsid w:val="00EB6E14"/>
    <w:rsid w:val="00EB745A"/>
    <w:rsid w:val="00EB7C2B"/>
    <w:rsid w:val="00EC3869"/>
    <w:rsid w:val="00EC40F8"/>
    <w:rsid w:val="00EC6EC4"/>
    <w:rsid w:val="00EC7BB9"/>
    <w:rsid w:val="00ED0F9C"/>
    <w:rsid w:val="00EE2D51"/>
    <w:rsid w:val="00EE74EE"/>
    <w:rsid w:val="00EF7385"/>
    <w:rsid w:val="00F0218A"/>
    <w:rsid w:val="00F03124"/>
    <w:rsid w:val="00F14608"/>
    <w:rsid w:val="00F260F5"/>
    <w:rsid w:val="00F308F6"/>
    <w:rsid w:val="00F44A3A"/>
    <w:rsid w:val="00F4641B"/>
    <w:rsid w:val="00F46F16"/>
    <w:rsid w:val="00F47093"/>
    <w:rsid w:val="00F53BAF"/>
    <w:rsid w:val="00F77341"/>
    <w:rsid w:val="00F91539"/>
    <w:rsid w:val="00FA181C"/>
    <w:rsid w:val="00FB7095"/>
    <w:rsid w:val="00FC30E0"/>
    <w:rsid w:val="00FC43E3"/>
    <w:rsid w:val="00FC73E8"/>
    <w:rsid w:val="00FD6D25"/>
    <w:rsid w:val="00FF31FB"/>
    <w:rsid w:val="028310DC"/>
    <w:rsid w:val="28C353DA"/>
    <w:rsid w:val="4396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lsdException w:name="header" w:semiHidden="0" w:unhideWhenUsed="0"/>
    <w:lsdException w:name="footer" w:semiHidden="0" w:unhideWhenUsed="0"/>
    <w:lsdException w:name="caption" w:qFormat="1"/>
    <w:lsdException w:name="annotation reference"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b/>
      <w:bCs/>
    </w:rPr>
  </w:style>
  <w:style w:type="paragraph" w:styleId="a4">
    <w:name w:val="annotation text"/>
    <w:basedOn w:val="a"/>
    <w:semiHidden/>
    <w:pPr>
      <w:jc w:val="left"/>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FF"/>
      <w:u w:val="single"/>
    </w:rPr>
  </w:style>
  <w:style w:type="character" w:styleId="a9">
    <w:name w:val="annotation reference"/>
    <w:semiHidden/>
    <w:qFormat/>
    <w:rPr>
      <w:sz w:val="21"/>
      <w:szCs w:val="21"/>
    </w:rPr>
  </w:style>
  <w:style w:type="paragraph" w:customStyle="1" w:styleId="ParaCharChar">
    <w:name w:val="默认段落字体 Para Char Char"/>
    <w:basedOn w:val="a"/>
    <w:qFormat/>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34"/>
    <w:qFormat/>
    <w:pPr>
      <w:ind w:firstLineChars="200" w:firstLine="420"/>
    </w:pPr>
  </w:style>
  <w:style w:type="paragraph" w:customStyle="1" w:styleId="10">
    <w:name w:val="普通(网站)1"/>
    <w:basedOn w:val="a"/>
    <w:pPr>
      <w:widowControl/>
      <w:spacing w:before="100" w:beforeAutospacing="1" w:after="100" w:afterAutospacing="1"/>
      <w:jc w:val="left"/>
    </w:pPr>
    <w:rPr>
      <w:rFonts w:ascii="宋体" w:hAnsi="宋体" w:cs="宋体"/>
      <w:kern w:val="0"/>
      <w:sz w:val="24"/>
    </w:rPr>
  </w:style>
  <w:style w:type="paragraph" w:customStyle="1" w:styleId="2">
    <w:name w:val="普通(网站)2"/>
    <w:basedOn w:val="a"/>
    <w:qFormat/>
    <w:pPr>
      <w:widowControl/>
      <w:spacing w:before="100" w:beforeAutospacing="1" w:after="100" w:afterAutospacing="1"/>
      <w:jc w:val="left"/>
    </w:pPr>
    <w:rPr>
      <w:rFonts w:ascii="宋体" w:hAnsi="宋体" w:cs="宋体"/>
      <w:kern w:val="0"/>
      <w:sz w:val="24"/>
    </w:rPr>
  </w:style>
  <w:style w:type="character" w:customStyle="1" w:styleId="font31">
    <w:name w:val="font31"/>
    <w:qFormat/>
    <w:rPr>
      <w:rFonts w:ascii="宋体" w:eastAsia="宋体" w:hAnsi="宋体" w:cs="宋体" w:hint="eastAsia"/>
      <w:b/>
      <w:color w:val="000000"/>
      <w:sz w:val="28"/>
      <w:szCs w:val="28"/>
      <w:u w:val="none"/>
    </w:rPr>
  </w:style>
  <w:style w:type="character" w:customStyle="1" w:styleId="font01">
    <w:name w:val="font01"/>
    <w:qFormat/>
    <w:rPr>
      <w:rFonts w:ascii="宋体" w:eastAsia="宋体" w:hAnsi="宋体" w:cs="宋体" w:hint="eastAsia"/>
      <w:b/>
      <w:color w:val="000000"/>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560B9-B600-4538-9EBA-D912C303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2212</Characters>
  <Application>Microsoft Office Word</Application>
  <DocSecurity>0</DocSecurity>
  <Lines>18</Lines>
  <Paragraphs>5</Paragraphs>
  <ScaleCrop>false</ScaleCrop>
  <Company>微软中国</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 “上市促进贷” 贷款贴息计划操作规程</dc:title>
  <dc:creator>微软用户</dc:creator>
  <cp:lastModifiedBy>区工业和信息化局帐户</cp:lastModifiedBy>
  <cp:revision>10</cp:revision>
  <cp:lastPrinted>2019-09-20T06:21:00Z</cp:lastPrinted>
  <dcterms:created xsi:type="dcterms:W3CDTF">2019-09-18T12:39:00Z</dcterms:created>
  <dcterms:modified xsi:type="dcterms:W3CDTF">2019-10-08T03:43:00Z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