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043" w:hanging="1043"/>
        <w:rPr>
          <w:rFonts w:hint="eastAsia"/>
          <w:kern w:val="0"/>
        </w:rPr>
      </w:pPr>
      <w:r>
        <w:rPr>
          <w:rFonts w:hint="eastAsia"/>
          <w:kern w:val="0"/>
        </w:rPr>
        <w:t>附件</w:t>
      </w:r>
    </w:p>
    <w:p>
      <w:pPr>
        <w:widowControl/>
        <w:ind w:firstLine="640"/>
        <w:jc w:val="left"/>
        <w:rPr>
          <w:rFonts w:hint="eastAsia" w:ascii="仿宋_GB2312" w:hAnsi="宋体" w:cs="宋体"/>
          <w:bCs/>
          <w:color w:val="000000"/>
          <w:kern w:val="0"/>
          <w:szCs w:val="32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2020年技术改造倍增专项企业技术中心</w:t>
      </w:r>
    </w:p>
    <w:p>
      <w:pPr>
        <w:pStyle w:val="2"/>
      </w:pPr>
      <w:r>
        <w:rPr>
          <w:rFonts w:hint="eastAsia"/>
        </w:rPr>
        <w:t>组建和提升项目第一批资助计划表</w:t>
      </w:r>
    </w:p>
    <w:p>
      <w:pPr>
        <w:tabs>
          <w:tab w:val="left" w:pos="8364"/>
        </w:tabs>
        <w:spacing w:line="560" w:lineRule="exact"/>
        <w:ind w:right="-52" w:firstLine="560"/>
        <w:jc w:val="right"/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</w:pPr>
    </w:p>
    <w:p>
      <w:pPr>
        <w:tabs>
          <w:tab w:val="left" w:pos="8364"/>
        </w:tabs>
        <w:spacing w:line="560" w:lineRule="exact"/>
        <w:ind w:right="-52" w:firstLine="560"/>
        <w:jc w:val="right"/>
        <w:rPr>
          <w:rFonts w:ascii="仿宋_GB2312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单位：万元</w:t>
      </w:r>
    </w:p>
    <w:tbl>
      <w:tblPr>
        <w:tblStyle w:val="3"/>
        <w:tblW w:w="0" w:type="auto"/>
        <w:tblInd w:w="-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112"/>
        <w:gridCol w:w="1776"/>
        <w:gridCol w:w="3618"/>
        <w:gridCol w:w="2874"/>
        <w:gridCol w:w="1680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扶持计划名称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项目类别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项目投入总额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资助金额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6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企业技术中心</w:t>
            </w:r>
          </w:p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扶持计划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企业技术中心</w:t>
            </w:r>
          </w:p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提升项目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国药集团致君（深圳）制药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 w:ascii="仿宋_GB2312"/>
                <w:sz w:val="24"/>
              </w:rPr>
              <w:t>有限公司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深圳市企业技术中心提升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1414.2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1283"/>
    <w:rsid w:val="71D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黑体"/>
    <w:basedOn w:val="1"/>
    <w:uiPriority w:val="3"/>
    <w:pPr>
      <w:ind w:left="1014" w:hanging="1014" w:hangingChars="326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2020-04-22T08:58:00Z</dcterms:created>
  <dc:creator>夏</dc:creator>
  <cp:lastModifiedBy>夏</cp:lastModifiedBy>
  <dcterms:modified xsi:type="dcterms:W3CDTF">2020-04-22T08:59:01Z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